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266" w:rsidRPr="001B23A2" w:rsidRDefault="002D6800">
      <w:pPr>
        <w:rPr>
          <w:rFonts w:asciiTheme="majorBidi" w:hAnsiTheme="majorBidi" w:cstheme="majorBidi"/>
          <w:sz w:val="40"/>
          <w:szCs w:val="40"/>
        </w:rPr>
      </w:pPr>
      <w:bookmarkStart w:id="0" w:name="_GoBack"/>
      <w:bookmarkEnd w:id="0"/>
      <w:r w:rsidRPr="001B23A2">
        <w:rPr>
          <w:rFonts w:asciiTheme="majorBidi" w:hAnsiTheme="majorBidi" w:cstheme="majorBidi"/>
          <w:sz w:val="40"/>
          <w:szCs w:val="40"/>
        </w:rPr>
        <w:t>Prostho sheet #12</w:t>
      </w:r>
    </w:p>
    <w:p w:rsidR="002D6800" w:rsidRPr="001B23A2" w:rsidRDefault="002D6800">
      <w:pPr>
        <w:rPr>
          <w:rFonts w:asciiTheme="majorBidi" w:hAnsiTheme="majorBidi" w:cstheme="majorBidi"/>
          <w:sz w:val="40"/>
          <w:szCs w:val="40"/>
        </w:rPr>
      </w:pPr>
      <w:r w:rsidRPr="001B23A2">
        <w:rPr>
          <w:rFonts w:asciiTheme="majorBidi" w:hAnsiTheme="majorBidi" w:cstheme="majorBidi"/>
          <w:sz w:val="40"/>
          <w:szCs w:val="40"/>
        </w:rPr>
        <w:t>Done by: Aseel Al Ananzeh</w:t>
      </w:r>
    </w:p>
    <w:p w:rsidR="002D6800" w:rsidRPr="001B23A2" w:rsidRDefault="002D6800" w:rsidP="002D6800">
      <w:pPr>
        <w:jc w:val="center"/>
        <w:rPr>
          <w:rFonts w:asciiTheme="majorBidi" w:hAnsiTheme="majorBidi" w:cstheme="majorBidi"/>
          <w:sz w:val="40"/>
          <w:szCs w:val="40"/>
        </w:rPr>
      </w:pPr>
      <w:r w:rsidRPr="001B23A2">
        <w:rPr>
          <w:rFonts w:asciiTheme="majorBidi" w:hAnsiTheme="majorBidi" w:cstheme="majorBidi"/>
          <w:sz w:val="40"/>
          <w:szCs w:val="40"/>
        </w:rPr>
        <w:t>Biometric approach in designing CDs</w:t>
      </w:r>
    </w:p>
    <w:p w:rsidR="002D6800" w:rsidRPr="001B23A2" w:rsidRDefault="002D6800" w:rsidP="002D6800">
      <w:pPr>
        <w:rPr>
          <w:rFonts w:asciiTheme="majorBidi" w:hAnsiTheme="majorBidi" w:cstheme="majorBidi"/>
          <w:sz w:val="40"/>
          <w:szCs w:val="40"/>
        </w:rPr>
      </w:pPr>
      <w:r w:rsidRPr="001B23A2">
        <w:rPr>
          <w:rFonts w:asciiTheme="majorBidi" w:hAnsiTheme="majorBidi" w:cstheme="majorBidi"/>
          <w:sz w:val="40"/>
          <w:szCs w:val="40"/>
        </w:rPr>
        <w:t>Impression tray holds the impression material, puts the tissues where they should be and restores facial contour.</w:t>
      </w:r>
    </w:p>
    <w:p w:rsidR="002D6800" w:rsidRPr="001B23A2" w:rsidRDefault="00864647" w:rsidP="002D6800">
      <w:pPr>
        <w:rPr>
          <w:rFonts w:asciiTheme="majorBidi" w:hAnsiTheme="majorBidi" w:cstheme="majorBidi"/>
          <w:sz w:val="40"/>
          <w:szCs w:val="40"/>
        </w:rPr>
      </w:pPr>
      <w:r>
        <w:rPr>
          <w:rFonts w:asciiTheme="majorBidi" w:hAnsiTheme="majorBidi" w:cstheme="majorBidi"/>
          <w:sz w:val="40"/>
          <w:szCs w:val="40"/>
        </w:rPr>
        <w:t>**</w:t>
      </w:r>
      <w:r w:rsidR="002D6800" w:rsidRPr="001B23A2">
        <w:rPr>
          <w:rFonts w:asciiTheme="majorBidi" w:hAnsiTheme="majorBidi" w:cstheme="majorBidi"/>
          <w:sz w:val="40"/>
          <w:szCs w:val="40"/>
        </w:rPr>
        <w:t xml:space="preserve"> 3 ways to restore facial contour:</w:t>
      </w:r>
    </w:p>
    <w:p w:rsidR="002D6800" w:rsidRPr="001B23A2" w:rsidRDefault="002D6800" w:rsidP="002D6800">
      <w:pPr>
        <w:pStyle w:val="a3"/>
        <w:numPr>
          <w:ilvl w:val="0"/>
          <w:numId w:val="1"/>
        </w:numPr>
        <w:rPr>
          <w:rFonts w:asciiTheme="majorBidi" w:hAnsiTheme="majorBidi" w:cstheme="majorBidi"/>
          <w:sz w:val="40"/>
          <w:szCs w:val="40"/>
        </w:rPr>
      </w:pPr>
      <w:r w:rsidRPr="001B23A2">
        <w:rPr>
          <w:rFonts w:asciiTheme="majorBidi" w:hAnsiTheme="majorBidi" w:cstheme="majorBidi"/>
          <w:sz w:val="40"/>
          <w:szCs w:val="40"/>
        </w:rPr>
        <w:t>If using bite block modify it to establish lip form and buccal contour.</w:t>
      </w:r>
    </w:p>
    <w:p w:rsidR="002D6800" w:rsidRPr="001B23A2" w:rsidRDefault="002D6800" w:rsidP="002D6800">
      <w:pPr>
        <w:pStyle w:val="a3"/>
        <w:numPr>
          <w:ilvl w:val="0"/>
          <w:numId w:val="1"/>
        </w:numPr>
        <w:rPr>
          <w:rFonts w:asciiTheme="majorBidi" w:hAnsiTheme="majorBidi" w:cstheme="majorBidi"/>
          <w:sz w:val="40"/>
          <w:szCs w:val="40"/>
        </w:rPr>
      </w:pPr>
      <w:r w:rsidRPr="001B23A2">
        <w:rPr>
          <w:rFonts w:asciiTheme="majorBidi" w:hAnsiTheme="majorBidi" w:cstheme="majorBidi"/>
          <w:sz w:val="40"/>
          <w:szCs w:val="40"/>
        </w:rPr>
        <w:t>If using conventional tray then build it out through border molding.</w:t>
      </w:r>
    </w:p>
    <w:p w:rsidR="002D6800" w:rsidRPr="001B23A2" w:rsidRDefault="002D6800" w:rsidP="002D6800">
      <w:pPr>
        <w:pStyle w:val="a3"/>
        <w:numPr>
          <w:ilvl w:val="0"/>
          <w:numId w:val="1"/>
        </w:numPr>
        <w:rPr>
          <w:rFonts w:asciiTheme="majorBidi" w:hAnsiTheme="majorBidi" w:cstheme="majorBidi"/>
          <w:sz w:val="40"/>
          <w:szCs w:val="40"/>
        </w:rPr>
      </w:pPr>
      <w:r w:rsidRPr="001B23A2">
        <w:rPr>
          <w:rFonts w:asciiTheme="majorBidi" w:hAnsiTheme="majorBidi" w:cstheme="majorBidi"/>
          <w:sz w:val="40"/>
          <w:szCs w:val="40"/>
        </w:rPr>
        <w:t xml:space="preserve">Use pre-extraction buccolingual breadth </w:t>
      </w:r>
      <w:r w:rsidR="00076337" w:rsidRPr="001B23A2">
        <w:rPr>
          <w:rFonts w:asciiTheme="majorBidi" w:hAnsiTheme="majorBidi" w:cstheme="majorBidi"/>
          <w:sz w:val="40"/>
          <w:szCs w:val="40"/>
        </w:rPr>
        <w:t>measurements to construct a biometric tray which restores pre-extraction form of cheeks/lips.</w:t>
      </w:r>
    </w:p>
    <w:p w:rsidR="00076337" w:rsidRPr="001B23A2" w:rsidRDefault="00864647" w:rsidP="00076337">
      <w:pPr>
        <w:ind w:left="360"/>
        <w:rPr>
          <w:rFonts w:asciiTheme="majorBidi" w:hAnsiTheme="majorBidi" w:cstheme="majorBidi"/>
          <w:sz w:val="40"/>
          <w:szCs w:val="40"/>
        </w:rPr>
      </w:pPr>
      <w:r>
        <w:rPr>
          <w:rFonts w:asciiTheme="majorBidi" w:hAnsiTheme="majorBidi" w:cstheme="majorBidi"/>
          <w:sz w:val="40"/>
          <w:szCs w:val="40"/>
        </w:rPr>
        <w:t xml:space="preserve">** </w:t>
      </w:r>
      <w:r w:rsidR="00076337" w:rsidRPr="001B23A2">
        <w:rPr>
          <w:rFonts w:asciiTheme="majorBidi" w:hAnsiTheme="majorBidi" w:cstheme="majorBidi"/>
          <w:sz w:val="40"/>
          <w:szCs w:val="40"/>
        </w:rPr>
        <w:t>3 ways to determine pre-extraction measurements:</w:t>
      </w:r>
    </w:p>
    <w:p w:rsidR="00076337" w:rsidRPr="001B23A2" w:rsidRDefault="00076337" w:rsidP="00076337">
      <w:pPr>
        <w:pStyle w:val="a3"/>
        <w:numPr>
          <w:ilvl w:val="0"/>
          <w:numId w:val="2"/>
        </w:numPr>
        <w:rPr>
          <w:rFonts w:asciiTheme="majorBidi" w:hAnsiTheme="majorBidi" w:cstheme="majorBidi"/>
          <w:sz w:val="40"/>
          <w:szCs w:val="40"/>
        </w:rPr>
      </w:pPr>
      <w:r w:rsidRPr="001B23A2">
        <w:rPr>
          <w:rFonts w:asciiTheme="majorBidi" w:hAnsiTheme="majorBidi" w:cstheme="majorBidi"/>
          <w:sz w:val="40"/>
          <w:szCs w:val="40"/>
        </w:rPr>
        <w:t>Neutral zone technique.</w:t>
      </w:r>
    </w:p>
    <w:p w:rsidR="00076337" w:rsidRPr="001B23A2" w:rsidRDefault="00076337" w:rsidP="00076337">
      <w:pPr>
        <w:pStyle w:val="a3"/>
        <w:numPr>
          <w:ilvl w:val="0"/>
          <w:numId w:val="2"/>
        </w:numPr>
        <w:rPr>
          <w:rFonts w:asciiTheme="majorBidi" w:hAnsiTheme="majorBidi" w:cstheme="majorBidi"/>
          <w:sz w:val="40"/>
          <w:szCs w:val="40"/>
        </w:rPr>
      </w:pPr>
      <w:r w:rsidRPr="001B23A2">
        <w:rPr>
          <w:rFonts w:asciiTheme="majorBidi" w:hAnsiTheme="majorBidi" w:cstheme="majorBidi"/>
          <w:sz w:val="40"/>
          <w:szCs w:val="40"/>
        </w:rPr>
        <w:t>Pre-extraction records.</w:t>
      </w:r>
    </w:p>
    <w:p w:rsidR="00076337" w:rsidRPr="001B23A2" w:rsidRDefault="00076337" w:rsidP="00076337">
      <w:pPr>
        <w:pStyle w:val="a3"/>
        <w:numPr>
          <w:ilvl w:val="0"/>
          <w:numId w:val="2"/>
        </w:numPr>
        <w:rPr>
          <w:rFonts w:asciiTheme="majorBidi" w:hAnsiTheme="majorBidi" w:cstheme="majorBidi"/>
          <w:sz w:val="40"/>
          <w:szCs w:val="40"/>
        </w:rPr>
      </w:pPr>
      <w:r w:rsidRPr="001B23A2">
        <w:rPr>
          <w:rFonts w:asciiTheme="majorBidi" w:hAnsiTheme="majorBidi" w:cstheme="majorBidi"/>
          <w:sz w:val="40"/>
          <w:szCs w:val="40"/>
        </w:rPr>
        <w:t>Anatomic landmarks; palatal gingival vestige and incisive papilla.</w:t>
      </w:r>
    </w:p>
    <w:p w:rsidR="00076337" w:rsidRPr="001B23A2" w:rsidRDefault="00076337" w:rsidP="00694BD6">
      <w:pPr>
        <w:rPr>
          <w:rFonts w:asciiTheme="majorBidi" w:hAnsiTheme="majorBidi" w:cstheme="majorBidi"/>
          <w:sz w:val="40"/>
          <w:szCs w:val="40"/>
        </w:rPr>
      </w:pPr>
      <w:r w:rsidRPr="001B23A2">
        <w:rPr>
          <w:rFonts w:asciiTheme="majorBidi" w:hAnsiTheme="majorBidi" w:cstheme="majorBidi"/>
          <w:sz w:val="40"/>
          <w:szCs w:val="40"/>
        </w:rPr>
        <w:t>*Palatal gingival vestige is a raised fibrous ridge on the palatal surface of upper residual ridge; it distinguishes the palatal mucosa from th</w:t>
      </w:r>
      <w:r w:rsidR="00694BD6" w:rsidRPr="001B23A2">
        <w:rPr>
          <w:rFonts w:asciiTheme="majorBidi" w:hAnsiTheme="majorBidi" w:cstheme="majorBidi"/>
          <w:sz w:val="40"/>
          <w:szCs w:val="40"/>
        </w:rPr>
        <w:t>e vestibular mucosa</w:t>
      </w:r>
      <w:r w:rsidRPr="001B23A2">
        <w:rPr>
          <w:rFonts w:asciiTheme="majorBidi" w:hAnsiTheme="majorBidi" w:cstheme="majorBidi"/>
          <w:sz w:val="40"/>
          <w:szCs w:val="40"/>
        </w:rPr>
        <w:t xml:space="preserve"> and it’s used as a guide in positioning maxillary teeth.</w:t>
      </w:r>
      <w:r w:rsidR="00694BD6" w:rsidRPr="001B23A2">
        <w:rPr>
          <w:rFonts w:asciiTheme="majorBidi" w:hAnsiTheme="majorBidi" w:cstheme="majorBidi"/>
          <w:sz w:val="40"/>
          <w:szCs w:val="40"/>
        </w:rPr>
        <w:t xml:space="preserve"> It’s constant in </w:t>
      </w:r>
      <w:r w:rsidR="00694BD6" w:rsidRPr="001B23A2">
        <w:rPr>
          <w:rFonts w:asciiTheme="majorBidi" w:hAnsiTheme="majorBidi" w:cstheme="majorBidi"/>
          <w:sz w:val="40"/>
          <w:szCs w:val="40"/>
        </w:rPr>
        <w:lastRenderedPageBreak/>
        <w:t xml:space="preserve">position but due to resorption pattern it appears as it’s shifted labially. </w:t>
      </w:r>
    </w:p>
    <w:p w:rsidR="00694BD6" w:rsidRPr="001B23A2" w:rsidRDefault="00694BD6" w:rsidP="00694BD6">
      <w:pPr>
        <w:jc w:val="both"/>
        <w:rPr>
          <w:rFonts w:asciiTheme="majorBidi" w:hAnsiTheme="majorBidi" w:cstheme="majorBidi"/>
          <w:sz w:val="40"/>
          <w:szCs w:val="40"/>
        </w:rPr>
      </w:pPr>
      <w:r w:rsidRPr="001B23A2">
        <w:rPr>
          <w:rFonts w:asciiTheme="majorBidi" w:hAnsiTheme="majorBidi" w:cstheme="majorBidi"/>
          <w:sz w:val="40"/>
          <w:szCs w:val="40"/>
        </w:rPr>
        <w:t>*incisive papilla; if divided into two halves from the middle of it about 8-10 mm will be the central incisor here, and from the posterior border if we do a horizontal intersection with the ridge there'll be the mid-part of the canine.</w:t>
      </w:r>
    </w:p>
    <w:p w:rsidR="00C346FD" w:rsidRPr="001B23A2" w:rsidRDefault="00C346FD" w:rsidP="00C346FD">
      <w:pPr>
        <w:pStyle w:val="a3"/>
        <w:numPr>
          <w:ilvl w:val="0"/>
          <w:numId w:val="3"/>
        </w:numPr>
        <w:spacing w:after="200" w:line="276" w:lineRule="auto"/>
        <w:rPr>
          <w:rFonts w:asciiTheme="majorBidi" w:hAnsiTheme="majorBidi" w:cstheme="majorBidi"/>
          <w:sz w:val="40"/>
          <w:szCs w:val="40"/>
        </w:rPr>
      </w:pPr>
      <w:r w:rsidRPr="001B23A2">
        <w:rPr>
          <w:rFonts w:asciiTheme="majorBidi" w:hAnsiTheme="majorBidi" w:cstheme="majorBidi"/>
          <w:sz w:val="40"/>
          <w:szCs w:val="40"/>
        </w:rPr>
        <w:t>So we use these 2 landmarks to measure the buccopalatal width of the natural teeth that were lost</w:t>
      </w:r>
      <w:r w:rsidR="00C649F7" w:rsidRPr="001B23A2">
        <w:rPr>
          <w:rFonts w:asciiTheme="majorBidi" w:hAnsiTheme="majorBidi" w:cstheme="majorBidi"/>
          <w:sz w:val="40"/>
          <w:szCs w:val="40"/>
        </w:rPr>
        <w:t xml:space="preserve"> in the maxilla</w:t>
      </w:r>
      <w:r w:rsidRPr="001B23A2">
        <w:rPr>
          <w:rFonts w:asciiTheme="majorBidi" w:hAnsiTheme="majorBidi" w:cstheme="majorBidi"/>
          <w:sz w:val="40"/>
          <w:szCs w:val="40"/>
        </w:rPr>
        <w:t>, the average distance anteriorly is 6 mm at the incisors , 8 mm at the canines , 10 mm at the premolars and 12 mm at the molars  (all measured from the palatal gingival vestige).</w:t>
      </w:r>
    </w:p>
    <w:p w:rsidR="00C346FD" w:rsidRPr="001B23A2" w:rsidRDefault="00C346FD" w:rsidP="00C346FD">
      <w:pPr>
        <w:pStyle w:val="a3"/>
        <w:spacing w:after="200" w:line="276" w:lineRule="auto"/>
        <w:rPr>
          <w:rFonts w:asciiTheme="majorBidi" w:hAnsiTheme="majorBidi" w:cstheme="majorBidi"/>
          <w:sz w:val="40"/>
          <w:szCs w:val="40"/>
        </w:rPr>
      </w:pPr>
    </w:p>
    <w:p w:rsidR="00C346FD" w:rsidRPr="001B23A2" w:rsidRDefault="00C346FD" w:rsidP="00C346FD">
      <w:pPr>
        <w:pStyle w:val="a3"/>
        <w:spacing w:after="200" w:line="276" w:lineRule="auto"/>
        <w:rPr>
          <w:rFonts w:asciiTheme="majorBidi" w:hAnsiTheme="majorBidi" w:cstheme="majorBidi"/>
          <w:sz w:val="40"/>
          <w:szCs w:val="40"/>
        </w:rPr>
      </w:pPr>
      <w:r w:rsidRPr="001B23A2">
        <w:rPr>
          <w:rFonts w:asciiTheme="majorBidi" w:hAnsiTheme="majorBidi" w:cstheme="majorBidi"/>
          <w:sz w:val="40"/>
          <w:szCs w:val="40"/>
        </w:rPr>
        <w:t xml:space="preserve">Procedure: </w:t>
      </w:r>
    </w:p>
    <w:p w:rsidR="00C346FD" w:rsidRPr="001B23A2" w:rsidRDefault="00C346FD" w:rsidP="00C346FD">
      <w:pPr>
        <w:pStyle w:val="a3"/>
        <w:spacing w:after="200" w:line="276" w:lineRule="auto"/>
        <w:rPr>
          <w:rFonts w:asciiTheme="majorBidi" w:hAnsiTheme="majorBidi" w:cstheme="majorBidi"/>
          <w:sz w:val="40"/>
          <w:szCs w:val="40"/>
        </w:rPr>
      </w:pPr>
      <w:r w:rsidRPr="001B23A2">
        <w:rPr>
          <w:rFonts w:asciiTheme="majorBidi" w:hAnsiTheme="majorBidi" w:cstheme="majorBidi"/>
          <w:sz w:val="40"/>
          <w:szCs w:val="40"/>
        </w:rPr>
        <w:t>We make a conventional primary impression then on the primary cast we draw B line and 3-5 mm shorter we draw A line then we apply measurements mentioned above and fabricate a biometric tray which will be shorter and wider.</w:t>
      </w:r>
    </w:p>
    <w:p w:rsidR="00C346FD" w:rsidRPr="001B23A2" w:rsidRDefault="00C346FD" w:rsidP="00C346FD">
      <w:pPr>
        <w:pStyle w:val="a3"/>
        <w:spacing w:after="200" w:line="276" w:lineRule="auto"/>
        <w:rPr>
          <w:rFonts w:asciiTheme="majorBidi" w:hAnsiTheme="majorBidi" w:cstheme="majorBidi"/>
          <w:sz w:val="40"/>
          <w:szCs w:val="40"/>
        </w:rPr>
      </w:pPr>
      <w:r w:rsidRPr="001B23A2">
        <w:rPr>
          <w:rFonts w:asciiTheme="majorBidi" w:hAnsiTheme="majorBidi" w:cstheme="majorBidi"/>
          <w:sz w:val="40"/>
          <w:szCs w:val="40"/>
        </w:rPr>
        <w:t xml:space="preserve">We don’t do border molding in the biometric approach, cheeks hold the tray in </w:t>
      </w:r>
      <w:r w:rsidR="00C649F7" w:rsidRPr="001B23A2">
        <w:rPr>
          <w:rFonts w:asciiTheme="majorBidi" w:hAnsiTheme="majorBidi" w:cstheme="majorBidi"/>
          <w:sz w:val="40"/>
          <w:szCs w:val="40"/>
        </w:rPr>
        <w:t>its</w:t>
      </w:r>
      <w:r w:rsidRPr="001B23A2">
        <w:rPr>
          <w:rFonts w:asciiTheme="majorBidi" w:hAnsiTheme="majorBidi" w:cstheme="majorBidi"/>
          <w:sz w:val="40"/>
          <w:szCs w:val="40"/>
        </w:rPr>
        <w:t xml:space="preserve"> position </w:t>
      </w:r>
      <w:r w:rsidR="00C649F7" w:rsidRPr="001B23A2">
        <w:rPr>
          <w:rFonts w:asciiTheme="majorBidi" w:hAnsiTheme="majorBidi" w:cstheme="majorBidi"/>
          <w:sz w:val="40"/>
          <w:szCs w:val="40"/>
        </w:rPr>
        <w:t xml:space="preserve">and we only do border molding at post dam area to achieve posterior palatal seal. Next steps are similar to </w:t>
      </w:r>
      <w:r w:rsidR="00C649F7" w:rsidRPr="001B23A2">
        <w:rPr>
          <w:rFonts w:asciiTheme="majorBidi" w:hAnsiTheme="majorBidi" w:cstheme="majorBidi"/>
          <w:sz w:val="40"/>
          <w:szCs w:val="40"/>
        </w:rPr>
        <w:lastRenderedPageBreak/>
        <w:t>conventional way of taking a secondary impression, bite registration is taken with the impression in one step; after we obtain the impression, and we add wax to the base plate and take bite registration. So the tray acts as a special tray and a base plate.</w:t>
      </w:r>
    </w:p>
    <w:p w:rsidR="00C649F7" w:rsidRPr="001B23A2" w:rsidRDefault="00C649F7" w:rsidP="00C346FD">
      <w:pPr>
        <w:pStyle w:val="a3"/>
        <w:spacing w:after="200" w:line="276" w:lineRule="auto"/>
        <w:rPr>
          <w:rFonts w:asciiTheme="majorBidi" w:hAnsiTheme="majorBidi" w:cstheme="majorBidi"/>
          <w:sz w:val="40"/>
          <w:szCs w:val="40"/>
        </w:rPr>
      </w:pPr>
      <w:r w:rsidRPr="001B23A2">
        <w:rPr>
          <w:rFonts w:asciiTheme="majorBidi" w:hAnsiTheme="majorBidi" w:cstheme="majorBidi"/>
          <w:sz w:val="40"/>
          <w:szCs w:val="40"/>
        </w:rPr>
        <w:t>About t</w:t>
      </w:r>
      <w:r w:rsidR="001B23A2" w:rsidRPr="001B23A2">
        <w:rPr>
          <w:rFonts w:asciiTheme="majorBidi" w:hAnsiTheme="majorBidi" w:cstheme="majorBidi"/>
          <w:sz w:val="40"/>
          <w:szCs w:val="40"/>
        </w:rPr>
        <w:t>he mandible: we have muscles that guide us during fabrication of mandibular biometric tray, thicker labially due to mentalis and buccally due to buccinator and buccal shelf. Here we don’t have true landmarks the tray in the mandible is stable rather than retentive.</w:t>
      </w:r>
    </w:p>
    <w:p w:rsidR="00C649F7" w:rsidRPr="001B23A2" w:rsidRDefault="00C649F7" w:rsidP="00C346FD">
      <w:pPr>
        <w:pStyle w:val="a3"/>
        <w:spacing w:after="200" w:line="276" w:lineRule="auto"/>
        <w:rPr>
          <w:rFonts w:asciiTheme="majorBidi" w:hAnsiTheme="majorBidi" w:cstheme="majorBidi"/>
          <w:sz w:val="40"/>
          <w:szCs w:val="40"/>
        </w:rPr>
      </w:pPr>
    </w:p>
    <w:p w:rsidR="00C649F7" w:rsidRPr="001B23A2" w:rsidRDefault="00C649F7" w:rsidP="00C346FD">
      <w:pPr>
        <w:pStyle w:val="a3"/>
        <w:spacing w:after="200" w:line="276" w:lineRule="auto"/>
        <w:rPr>
          <w:rFonts w:asciiTheme="majorBidi" w:hAnsiTheme="majorBidi" w:cstheme="majorBidi"/>
          <w:sz w:val="40"/>
          <w:szCs w:val="40"/>
        </w:rPr>
      </w:pPr>
    </w:p>
    <w:p w:rsidR="00C649F7" w:rsidRPr="001B23A2" w:rsidRDefault="00C649F7" w:rsidP="00C346FD">
      <w:pPr>
        <w:pStyle w:val="a3"/>
        <w:spacing w:after="200" w:line="276" w:lineRule="auto"/>
        <w:rPr>
          <w:rFonts w:asciiTheme="majorBidi" w:hAnsiTheme="majorBidi" w:cstheme="majorBidi"/>
          <w:sz w:val="40"/>
          <w:szCs w:val="40"/>
        </w:rPr>
      </w:pPr>
    </w:p>
    <w:p w:rsidR="00C346FD" w:rsidRPr="001B23A2" w:rsidRDefault="00C346FD" w:rsidP="00694BD6">
      <w:pPr>
        <w:jc w:val="both"/>
        <w:rPr>
          <w:rFonts w:asciiTheme="majorBidi" w:hAnsiTheme="majorBidi" w:cstheme="majorBidi"/>
          <w:sz w:val="40"/>
          <w:szCs w:val="40"/>
        </w:rPr>
      </w:pPr>
    </w:p>
    <w:p w:rsidR="00C346FD" w:rsidRPr="001B23A2" w:rsidRDefault="00C346FD" w:rsidP="00694BD6">
      <w:pPr>
        <w:jc w:val="both"/>
        <w:rPr>
          <w:rFonts w:asciiTheme="majorBidi" w:hAnsiTheme="majorBidi" w:cstheme="majorBidi"/>
          <w:sz w:val="40"/>
          <w:szCs w:val="40"/>
        </w:rPr>
      </w:pPr>
    </w:p>
    <w:p w:rsidR="00694BD6" w:rsidRPr="001B23A2" w:rsidRDefault="00694BD6" w:rsidP="00694BD6">
      <w:pPr>
        <w:jc w:val="both"/>
        <w:rPr>
          <w:rFonts w:asciiTheme="majorBidi" w:hAnsiTheme="majorBidi" w:cstheme="majorBidi"/>
          <w:sz w:val="40"/>
          <w:szCs w:val="40"/>
        </w:rPr>
      </w:pPr>
    </w:p>
    <w:p w:rsidR="00694BD6" w:rsidRPr="001B23A2" w:rsidRDefault="00694BD6" w:rsidP="00694BD6">
      <w:pPr>
        <w:jc w:val="both"/>
        <w:rPr>
          <w:rFonts w:asciiTheme="majorBidi" w:hAnsiTheme="majorBidi" w:cstheme="majorBidi"/>
          <w:sz w:val="40"/>
          <w:szCs w:val="40"/>
        </w:rPr>
      </w:pPr>
    </w:p>
    <w:p w:rsidR="00076337" w:rsidRPr="001B23A2" w:rsidRDefault="00076337" w:rsidP="00076337">
      <w:pPr>
        <w:ind w:left="360"/>
        <w:rPr>
          <w:rFonts w:asciiTheme="majorBidi" w:hAnsiTheme="majorBidi" w:cstheme="majorBidi"/>
          <w:sz w:val="40"/>
          <w:szCs w:val="40"/>
        </w:rPr>
      </w:pPr>
    </w:p>
    <w:p w:rsidR="002D6800" w:rsidRPr="001B23A2" w:rsidRDefault="002D6800" w:rsidP="00076337">
      <w:pPr>
        <w:pStyle w:val="a3"/>
        <w:rPr>
          <w:rFonts w:asciiTheme="majorBidi" w:hAnsiTheme="majorBidi" w:cstheme="majorBidi"/>
          <w:sz w:val="40"/>
          <w:szCs w:val="40"/>
        </w:rPr>
      </w:pPr>
    </w:p>
    <w:p w:rsidR="002D6800" w:rsidRPr="001B23A2" w:rsidRDefault="002D6800" w:rsidP="002D6800">
      <w:pPr>
        <w:rPr>
          <w:rFonts w:asciiTheme="majorBidi" w:hAnsiTheme="majorBidi" w:cstheme="majorBidi"/>
          <w:sz w:val="40"/>
          <w:szCs w:val="40"/>
        </w:rPr>
      </w:pPr>
    </w:p>
    <w:p w:rsidR="002D6800" w:rsidRPr="001B23A2" w:rsidRDefault="002D6800">
      <w:pPr>
        <w:rPr>
          <w:rFonts w:asciiTheme="majorBidi" w:hAnsiTheme="majorBidi" w:cstheme="majorBidi"/>
          <w:sz w:val="40"/>
          <w:szCs w:val="40"/>
        </w:rPr>
      </w:pPr>
    </w:p>
    <w:sectPr w:rsidR="002D6800" w:rsidRPr="001B2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17E56"/>
    <w:multiLevelType w:val="hybridMultilevel"/>
    <w:tmpl w:val="1FA202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63C7264"/>
    <w:multiLevelType w:val="hybridMultilevel"/>
    <w:tmpl w:val="F628F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A72C85"/>
    <w:multiLevelType w:val="hybridMultilevel"/>
    <w:tmpl w:val="01127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800"/>
    <w:rsid w:val="00076337"/>
    <w:rsid w:val="001B23A2"/>
    <w:rsid w:val="001D7266"/>
    <w:rsid w:val="002D6800"/>
    <w:rsid w:val="00694BD6"/>
    <w:rsid w:val="00864647"/>
    <w:rsid w:val="009F69CD"/>
    <w:rsid w:val="00C346FD"/>
    <w:rsid w:val="00C649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8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224">
      <w:bodyDiv w:val="1"/>
      <w:marLeft w:val="0"/>
      <w:marRight w:val="0"/>
      <w:marTop w:val="0"/>
      <w:marBottom w:val="0"/>
      <w:divBdr>
        <w:top w:val="none" w:sz="0" w:space="0" w:color="auto"/>
        <w:left w:val="none" w:sz="0" w:space="0" w:color="auto"/>
        <w:bottom w:val="none" w:sz="0" w:space="0" w:color="auto"/>
        <w:right w:val="none" w:sz="0" w:space="0" w:color="auto"/>
      </w:divBdr>
    </w:div>
    <w:div w:id="18729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Juaitem 2</cp:lastModifiedBy>
  <cp:revision>2</cp:revision>
  <dcterms:created xsi:type="dcterms:W3CDTF">2017-05-08T16:41:00Z</dcterms:created>
  <dcterms:modified xsi:type="dcterms:W3CDTF">2017-05-08T16:41:00Z</dcterms:modified>
</cp:coreProperties>
</file>