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AA" w:rsidRDefault="007266AA" w:rsidP="007266A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7266AA">
        <w:rPr>
          <w:b/>
          <w:bCs/>
          <w:sz w:val="36"/>
          <w:szCs w:val="36"/>
          <w:u w:val="single"/>
        </w:rPr>
        <w:t>Local Analgesia in pediatric dentistry</w:t>
      </w:r>
      <w:r>
        <w:rPr>
          <w:b/>
          <w:bCs/>
          <w:sz w:val="36"/>
          <w:szCs w:val="36"/>
          <w:u w:val="single"/>
        </w:rPr>
        <w:t>:</w:t>
      </w:r>
      <w:r w:rsidRPr="007266AA">
        <w:rPr>
          <w:rFonts w:ascii="Century Gothic" w:hAnsi="Century Gothic"/>
          <w:sz w:val="28"/>
          <w:szCs w:val="28"/>
        </w:rPr>
        <w:t xml:space="preserve"> </w:t>
      </w:r>
    </w:p>
    <w:p w:rsidR="007266AA" w:rsidRDefault="007266AA" w:rsidP="007266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 is the most important factor behind fear and anxiety in children.</w:t>
      </w:r>
    </w:p>
    <w:p w:rsidR="007266AA" w:rsidRDefault="007266AA" w:rsidP="007266AA">
      <w:pPr>
        <w:pStyle w:val="a5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Fear: external due to sight, smell and sounds.</w:t>
      </w:r>
    </w:p>
    <w:p w:rsidR="007266AA" w:rsidRDefault="007266AA" w:rsidP="007266AA">
      <w:pPr>
        <w:pStyle w:val="a5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Anxiety: internal threat, more difficult to control.</w:t>
      </w:r>
    </w:p>
    <w:p w:rsidR="007266AA" w:rsidRDefault="007266AA" w:rsidP="007266AA">
      <w:pPr>
        <w:pStyle w:val="a5"/>
        <w:rPr>
          <w:rFonts w:ascii="Century Gothic" w:hAnsi="Century Gothic"/>
          <w:sz w:val="28"/>
          <w:szCs w:val="28"/>
        </w:rPr>
      </w:pPr>
    </w:p>
    <w:p w:rsidR="007266AA" w:rsidRPr="00A95766" w:rsidRDefault="007266AA" w:rsidP="007266AA">
      <w:pPr>
        <w:pStyle w:val="a5"/>
        <w:numPr>
          <w:ilvl w:val="0"/>
          <w:numId w:val="3"/>
        </w:numPr>
        <w:ind w:left="360"/>
        <w:rPr>
          <w:rFonts w:ascii="Century Gothic" w:hAnsi="Century Gothic"/>
          <w:sz w:val="28"/>
          <w:szCs w:val="28"/>
        </w:rPr>
      </w:pPr>
      <w:r w:rsidRPr="00A95766">
        <w:rPr>
          <w:rFonts w:ascii="Century Gothic" w:hAnsi="Century Gothic"/>
          <w:sz w:val="28"/>
          <w:szCs w:val="28"/>
        </w:rPr>
        <w:t>Analgesia vs. anesthesia</w:t>
      </w:r>
    </w:p>
    <w:p w:rsidR="007266AA" w:rsidRDefault="007266AA" w:rsidP="007266AA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Anesthesia is the total loss of sensation.</w:t>
      </w:r>
    </w:p>
    <w:p w:rsidR="00165AB1" w:rsidRDefault="007266AA" w:rsidP="00165AB1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65AB1">
        <w:rPr>
          <w:rFonts w:ascii="Century Gothic" w:hAnsi="Century Gothic"/>
          <w:sz w:val="28"/>
          <w:szCs w:val="28"/>
        </w:rPr>
        <w:t xml:space="preserve">Analgesia is the effect of stabilization of the nerve ending. </w:t>
      </w:r>
    </w:p>
    <w:p w:rsidR="00165AB1" w:rsidRPr="00165AB1" w:rsidRDefault="00165AB1" w:rsidP="00165AB1">
      <w:pPr>
        <w:pStyle w:val="a5"/>
        <w:rPr>
          <w:rFonts w:ascii="Century Gothic" w:hAnsi="Century Gothic"/>
          <w:sz w:val="28"/>
          <w:szCs w:val="28"/>
        </w:rPr>
      </w:pPr>
    </w:p>
    <w:p w:rsidR="007266AA" w:rsidRPr="00165AB1" w:rsidRDefault="007266AA" w:rsidP="00165AB1">
      <w:pPr>
        <w:pStyle w:val="a5"/>
        <w:numPr>
          <w:ilvl w:val="0"/>
          <w:numId w:val="3"/>
        </w:num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Allerg</w:t>
      </w:r>
      <w:r w:rsidR="00165AB1">
        <w:rPr>
          <w:rFonts w:ascii="Century Gothic" w:hAnsi="Century Gothic"/>
          <w:sz w:val="28"/>
          <w:szCs w:val="28"/>
        </w:rPr>
        <w:t>y from local analgesia is rare</w:t>
      </w:r>
      <w:r w:rsidRPr="00165AB1">
        <w:rPr>
          <w:rFonts w:ascii="Century Gothic" w:hAnsi="Century Gothic"/>
          <w:sz w:val="28"/>
          <w:szCs w:val="28"/>
        </w:rPr>
        <w:t xml:space="preserve"> due to the analgesic solution (ester or amide) but more due to the preservatives (bisulfate or met sulfate)</w:t>
      </w:r>
    </w:p>
    <w:p w:rsidR="007266AA" w:rsidRDefault="007266AA" w:rsidP="007266AA">
      <w:pPr>
        <w:pStyle w:val="a5"/>
        <w:rPr>
          <w:rFonts w:ascii="Century Gothic" w:hAnsi="Century Gothic"/>
          <w:sz w:val="28"/>
          <w:szCs w:val="28"/>
        </w:rPr>
      </w:pPr>
    </w:p>
    <w:p w:rsidR="007266AA" w:rsidRPr="00D60E94" w:rsidRDefault="007266AA" w:rsidP="007266AA">
      <w:pPr>
        <w:pStyle w:val="a5"/>
        <w:numPr>
          <w:ilvl w:val="0"/>
          <w:numId w:val="3"/>
        </w:numPr>
        <w:ind w:left="360"/>
        <w:rPr>
          <w:rFonts w:ascii="Century Gothic" w:hAnsi="Century Gothic"/>
          <w:b/>
          <w:bCs/>
          <w:sz w:val="28"/>
          <w:szCs w:val="28"/>
          <w:u w:val="single"/>
        </w:rPr>
      </w:pPr>
      <w:r w:rsidRPr="00D60E94">
        <w:rPr>
          <w:rFonts w:ascii="Century Gothic" w:hAnsi="Century Gothic"/>
          <w:b/>
          <w:bCs/>
          <w:sz w:val="28"/>
          <w:szCs w:val="28"/>
          <w:u w:val="single"/>
        </w:rPr>
        <w:t>Types of LA:</w:t>
      </w:r>
    </w:p>
    <w:p w:rsidR="007266AA" w:rsidRDefault="007266AA" w:rsidP="007266AA">
      <w:pPr>
        <w:pStyle w:val="a5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Amide types: </w:t>
      </w:r>
    </w:p>
    <w:p w:rsidR="007266AA" w:rsidRPr="00D60E94" w:rsidRDefault="007266AA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60E94">
        <w:rPr>
          <w:rFonts w:ascii="Century Gothic" w:hAnsi="Century Gothic"/>
          <w:sz w:val="28"/>
          <w:szCs w:val="28"/>
        </w:rPr>
        <w:t>more commonly used than ester.</w:t>
      </w:r>
    </w:p>
    <w:p w:rsidR="00D60E94" w:rsidRDefault="007266AA" w:rsidP="00D60E94">
      <w:pPr>
        <w:pStyle w:val="a5"/>
        <w:numPr>
          <w:ilvl w:val="0"/>
          <w:numId w:val="2"/>
        </w:numPr>
        <w:rPr>
          <w:rStyle w:val="tgc"/>
          <w:rFonts w:ascii="Century Gothic" w:hAnsi="Century Gothic"/>
          <w:sz w:val="28"/>
          <w:szCs w:val="28"/>
        </w:rPr>
      </w:pPr>
      <w:r w:rsidRPr="00D60E94">
        <w:rPr>
          <w:rFonts w:ascii="Century Gothic" w:hAnsi="Century Gothic"/>
          <w:sz w:val="28"/>
          <w:szCs w:val="28"/>
        </w:rPr>
        <w:t xml:space="preserve"> Lidocaine, </w:t>
      </w:r>
      <w:r w:rsidRPr="00D60E94">
        <w:rPr>
          <w:rStyle w:val="tgc"/>
          <w:rFonts w:ascii="Century Gothic" w:hAnsi="Century Gothic"/>
          <w:sz w:val="28"/>
          <w:szCs w:val="28"/>
        </w:rPr>
        <w:t>mepivacaine, prilocaine, bupivacaine, and levo-bupivacaine.</w:t>
      </w:r>
    </w:p>
    <w:p w:rsidR="007266AA" w:rsidRPr="00D60E94" w:rsidRDefault="007266AA" w:rsidP="00D60E94">
      <w:pPr>
        <w:pStyle w:val="a5"/>
        <w:numPr>
          <w:ilvl w:val="0"/>
          <w:numId w:val="2"/>
        </w:numPr>
        <w:rPr>
          <w:rStyle w:val="tgc"/>
          <w:rFonts w:ascii="Century Gothic" w:hAnsi="Century Gothic"/>
          <w:sz w:val="28"/>
          <w:szCs w:val="28"/>
        </w:rPr>
      </w:pPr>
      <w:r w:rsidRPr="00D60E94">
        <w:rPr>
          <w:rStyle w:val="tgc"/>
          <w:rFonts w:ascii="Century Gothic" w:hAnsi="Century Gothic"/>
          <w:sz w:val="28"/>
          <w:szCs w:val="28"/>
        </w:rPr>
        <w:t>less allergic, more potent than ester type.</w:t>
      </w:r>
    </w:p>
    <w:p w:rsidR="007266AA" w:rsidRPr="00D60E94" w:rsidRDefault="007266AA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60E94">
        <w:rPr>
          <w:rFonts w:ascii="Century Gothic" w:hAnsi="Century Gothic"/>
          <w:sz w:val="28"/>
          <w:szCs w:val="28"/>
        </w:rPr>
        <w:t>Heat stable, long shelf life, slower onset and long duration</w:t>
      </w:r>
    </w:p>
    <w:p w:rsidR="00D60E94" w:rsidRPr="00D60E94" w:rsidRDefault="007266AA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60E94">
        <w:rPr>
          <w:rFonts w:ascii="Century Gothic" w:hAnsi="Century Gothic"/>
          <w:sz w:val="28"/>
          <w:szCs w:val="28"/>
        </w:rPr>
        <w:t xml:space="preserve">Contra indicated in </w:t>
      </w:r>
      <w:r w:rsidRPr="00D60E94">
        <w:rPr>
          <w:rFonts w:ascii="Century Gothic" w:hAnsi="Century Gothic"/>
          <w:b/>
          <w:bCs/>
          <w:sz w:val="28"/>
          <w:szCs w:val="28"/>
          <w:u w:val="single"/>
        </w:rPr>
        <w:t>malignant hyperpyrexia</w:t>
      </w:r>
      <w:r w:rsidRPr="00D60E94">
        <w:rPr>
          <w:rFonts w:ascii="Century Gothic" w:hAnsi="Century Gothic"/>
          <w:sz w:val="28"/>
          <w:szCs w:val="28"/>
        </w:rPr>
        <w:t xml:space="preserve">. </w:t>
      </w:r>
    </w:p>
    <w:p w:rsidR="00D60E94" w:rsidRDefault="00D60E94" w:rsidP="00D60E94">
      <w:pPr>
        <w:pStyle w:val="a5"/>
        <w:rPr>
          <w:rFonts w:ascii="Century Gothic" w:hAnsi="Century Gothic"/>
          <w:sz w:val="28"/>
          <w:szCs w:val="28"/>
        </w:rPr>
      </w:pPr>
    </w:p>
    <w:p w:rsidR="00D60E94" w:rsidRDefault="00D60E94" w:rsidP="00D60E94">
      <w:pPr>
        <w:pStyle w:val="a5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Ester type: </w:t>
      </w:r>
    </w:p>
    <w:p w:rsidR="00D60E94" w:rsidRDefault="00D60E94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 used as much</w:t>
      </w:r>
    </w:p>
    <w:p w:rsidR="00D60E94" w:rsidRDefault="00D60E94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F207BF">
        <w:rPr>
          <w:rFonts w:ascii="Century Gothic" w:hAnsi="Century Gothic"/>
          <w:sz w:val="28"/>
          <w:szCs w:val="28"/>
        </w:rPr>
        <w:t>procaine</w:t>
      </w:r>
      <w:r>
        <w:rPr>
          <w:rFonts w:ascii="Century Gothic" w:hAnsi="Century Gothic"/>
          <w:sz w:val="28"/>
          <w:szCs w:val="28"/>
        </w:rPr>
        <w:t xml:space="preserve"> (the most common in its category)</w:t>
      </w:r>
      <w:r w:rsidRPr="00F207BF">
        <w:rPr>
          <w:rFonts w:ascii="Century Gothic" w:hAnsi="Century Gothic"/>
          <w:sz w:val="28"/>
          <w:szCs w:val="28"/>
        </w:rPr>
        <w:t>, cocaine, benzocaine, and tetracaine</w:t>
      </w:r>
      <w:r>
        <w:rPr>
          <w:rFonts w:ascii="Century Gothic" w:hAnsi="Century Gothic"/>
          <w:sz w:val="28"/>
          <w:szCs w:val="28"/>
        </w:rPr>
        <w:t>.</w:t>
      </w:r>
    </w:p>
    <w:p w:rsidR="00D60E94" w:rsidRPr="00F207BF" w:rsidRDefault="00D60E94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F207BF">
        <w:rPr>
          <w:rFonts w:ascii="Century Gothic" w:hAnsi="Century Gothic"/>
          <w:sz w:val="28"/>
          <w:szCs w:val="28"/>
        </w:rPr>
        <w:t>Unst</w:t>
      </w:r>
      <w:r>
        <w:rPr>
          <w:rFonts w:ascii="Century Gothic" w:hAnsi="Century Gothic"/>
          <w:sz w:val="28"/>
          <w:szCs w:val="28"/>
        </w:rPr>
        <w:t>able in solution, fast acting, more allergic, less potent.</w:t>
      </w:r>
    </w:p>
    <w:p w:rsidR="00D60E94" w:rsidRDefault="00D60E94" w:rsidP="00D60E94">
      <w:pPr>
        <w:pStyle w:val="a5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F207BF">
        <w:rPr>
          <w:rFonts w:ascii="Century Gothic" w:hAnsi="Century Gothic"/>
          <w:sz w:val="28"/>
          <w:szCs w:val="28"/>
        </w:rPr>
        <w:t>Contraindicat</w:t>
      </w:r>
      <w:r>
        <w:rPr>
          <w:rFonts w:ascii="Century Gothic" w:hAnsi="Century Gothic"/>
          <w:sz w:val="28"/>
          <w:szCs w:val="28"/>
        </w:rPr>
        <w:t xml:space="preserve">ed in </w:t>
      </w:r>
      <w:r w:rsidRPr="00D60E94">
        <w:rPr>
          <w:rFonts w:ascii="Century Gothic" w:hAnsi="Century Gothic"/>
          <w:b/>
          <w:bCs/>
          <w:sz w:val="28"/>
          <w:szCs w:val="28"/>
          <w:u w:val="single"/>
        </w:rPr>
        <w:t>choline esterase enzyme deficiency</w:t>
      </w:r>
      <w:r w:rsidRPr="00F207BF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since the ester is metabolized in the liver by choline esterase.</w:t>
      </w:r>
    </w:p>
    <w:p w:rsidR="00D60E94" w:rsidRPr="00F207BF" w:rsidRDefault="00D60E94" w:rsidP="00D60E94">
      <w:pPr>
        <w:pStyle w:val="a5"/>
        <w:rPr>
          <w:rFonts w:ascii="Century Gothic" w:hAnsi="Century Gothic"/>
          <w:sz w:val="28"/>
          <w:szCs w:val="28"/>
        </w:rPr>
      </w:pPr>
    </w:p>
    <w:p w:rsidR="00D60E94" w:rsidRDefault="00D60E94" w:rsidP="00D60E94">
      <w:pPr>
        <w:pStyle w:val="a5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Non-ester, non-amide type: dyclonine it’s a ketone used when patients are allergic to both previously mentioned.</w:t>
      </w:r>
    </w:p>
    <w:p w:rsidR="00D60E94" w:rsidRDefault="00D60E94" w:rsidP="00D60E94">
      <w:pPr>
        <w:pStyle w:val="a5"/>
        <w:rPr>
          <w:rFonts w:ascii="Century Gothic" w:hAnsi="Century Gothic"/>
          <w:sz w:val="28"/>
          <w:szCs w:val="28"/>
        </w:rPr>
      </w:pPr>
    </w:p>
    <w:p w:rsidR="00D60E94" w:rsidRPr="00D60E94" w:rsidRDefault="00D60E94" w:rsidP="00D60E94">
      <w:pPr>
        <w:pStyle w:val="a5"/>
        <w:numPr>
          <w:ilvl w:val="0"/>
          <w:numId w:val="7"/>
        </w:numPr>
        <w:ind w:left="360"/>
        <w:rPr>
          <w:rFonts w:ascii="Century Gothic" w:hAnsi="Century Gothic"/>
          <w:b/>
          <w:bCs/>
          <w:sz w:val="28"/>
          <w:szCs w:val="28"/>
          <w:u w:val="single"/>
        </w:rPr>
      </w:pPr>
      <w:r w:rsidRPr="00D60E94">
        <w:rPr>
          <w:rFonts w:ascii="Century Gothic" w:hAnsi="Century Gothic"/>
          <w:b/>
          <w:bCs/>
          <w:sz w:val="28"/>
          <w:szCs w:val="28"/>
          <w:u w:val="single"/>
        </w:rPr>
        <w:t>Topical analgesia:</w:t>
      </w:r>
    </w:p>
    <w:p w:rsidR="00D60E94" w:rsidRDefault="00D60E94" w:rsidP="00D60E94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Most commonly used are: </w:t>
      </w:r>
      <w:r w:rsidRPr="00D60E94">
        <w:rPr>
          <w:rFonts w:ascii="Century Gothic" w:hAnsi="Century Gothic"/>
          <w:b/>
          <w:bCs/>
          <w:sz w:val="28"/>
          <w:szCs w:val="28"/>
          <w:u w:val="single"/>
        </w:rPr>
        <w:t>lidocaine and benzocaine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D60E94" w:rsidRDefault="00D60E94" w:rsidP="00D60E94">
      <w:pPr>
        <w:pStyle w:val="a5"/>
        <w:rPr>
          <w:rFonts w:ascii="Century Gothic" w:hAnsi="Century Gothic"/>
          <w:sz w:val="28"/>
          <w:szCs w:val="28"/>
        </w:rPr>
      </w:pPr>
    </w:p>
    <w:p w:rsidR="00D60E94" w:rsidRDefault="00D60E94" w:rsidP="00D60E94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Topical analgesics are commonly misused, the dose of topical analgesia should be added to the who</w:t>
      </w:r>
      <w:r w:rsidR="000A27E6">
        <w:rPr>
          <w:rFonts w:ascii="Century Gothic" w:hAnsi="Century Gothic"/>
          <w:sz w:val="28"/>
          <w:szCs w:val="28"/>
        </w:rPr>
        <w:t>le dose of the analgesia given.</w:t>
      </w:r>
    </w:p>
    <w:p w:rsidR="00D60E94" w:rsidRPr="00D60E94" w:rsidRDefault="00D60E94" w:rsidP="00D60E94">
      <w:pPr>
        <w:pStyle w:val="a5"/>
        <w:rPr>
          <w:rFonts w:ascii="Century Gothic" w:hAnsi="Century Gothic"/>
          <w:sz w:val="28"/>
          <w:szCs w:val="28"/>
        </w:rPr>
      </w:pPr>
    </w:p>
    <w:p w:rsidR="00D60E94" w:rsidRDefault="00165AB1" w:rsidP="00D60E94">
      <w:pPr>
        <w:pStyle w:val="a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**</w:t>
      </w:r>
      <w:r w:rsidR="00D60E94">
        <w:rPr>
          <w:rFonts w:ascii="Century Gothic" w:hAnsi="Century Gothic"/>
          <w:sz w:val="28"/>
          <w:szCs w:val="28"/>
        </w:rPr>
        <w:t xml:space="preserve">the general guidelines of </w:t>
      </w:r>
      <w:r>
        <w:rPr>
          <w:rFonts w:ascii="Century Gothic" w:hAnsi="Century Gothic"/>
          <w:sz w:val="28"/>
          <w:szCs w:val="28"/>
        </w:rPr>
        <w:t>application:</w:t>
      </w:r>
    </w:p>
    <w:p w:rsidR="00D60E94" w:rsidRDefault="00D60E94" w:rsidP="00D60E94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area of application should be </w:t>
      </w:r>
      <w:r w:rsidRPr="00D60E94">
        <w:rPr>
          <w:rFonts w:ascii="Century Gothic" w:hAnsi="Century Gothic"/>
          <w:b/>
          <w:bCs/>
          <w:sz w:val="28"/>
          <w:szCs w:val="28"/>
        </w:rPr>
        <w:t>dry</w:t>
      </w:r>
      <w:r>
        <w:rPr>
          <w:rFonts w:ascii="Century Gothic" w:hAnsi="Century Gothic"/>
          <w:sz w:val="28"/>
          <w:szCs w:val="28"/>
        </w:rPr>
        <w:t>.</w:t>
      </w:r>
    </w:p>
    <w:p w:rsidR="00D60E94" w:rsidRDefault="00D60E94" w:rsidP="00D60E94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Only a </w:t>
      </w:r>
      <w:r w:rsidRPr="00D60E94">
        <w:rPr>
          <w:rFonts w:ascii="Century Gothic" w:hAnsi="Century Gothic"/>
          <w:b/>
          <w:bCs/>
          <w:sz w:val="28"/>
          <w:szCs w:val="28"/>
        </w:rPr>
        <w:t>lentil seed size</w:t>
      </w:r>
      <w:r>
        <w:rPr>
          <w:rFonts w:ascii="Century Gothic" w:hAnsi="Century Gothic"/>
          <w:sz w:val="28"/>
          <w:szCs w:val="28"/>
        </w:rPr>
        <w:t xml:space="preserve">, on the area of the </w:t>
      </w:r>
      <w:r w:rsidRPr="004117D0">
        <w:rPr>
          <w:rFonts w:ascii="Century Gothic" w:hAnsi="Century Gothic"/>
          <w:b/>
          <w:bCs/>
          <w:sz w:val="28"/>
          <w:szCs w:val="28"/>
        </w:rPr>
        <w:t>needle prick</w:t>
      </w:r>
      <w:r>
        <w:rPr>
          <w:rFonts w:ascii="Century Gothic" w:hAnsi="Century Gothic"/>
          <w:sz w:val="28"/>
          <w:szCs w:val="28"/>
        </w:rPr>
        <w:t>.</w:t>
      </w:r>
    </w:p>
    <w:p w:rsidR="00D60E94" w:rsidRPr="002B6430" w:rsidRDefault="00D60E94" w:rsidP="00D60E94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taste of the topical analgesic isn’t tasty so children don’t like it.</w:t>
      </w:r>
    </w:p>
    <w:p w:rsidR="004117D0" w:rsidRPr="00C90791" w:rsidRDefault="00D60E94" w:rsidP="00C90791">
      <w:pPr>
        <w:pStyle w:val="a5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Should be left for at least </w:t>
      </w:r>
      <w:r w:rsidRPr="004117D0">
        <w:rPr>
          <w:rFonts w:ascii="Century Gothic" w:hAnsi="Century Gothic"/>
          <w:b/>
          <w:bCs/>
          <w:sz w:val="28"/>
          <w:szCs w:val="28"/>
        </w:rPr>
        <w:t>2 minutes</w:t>
      </w:r>
      <w:r>
        <w:rPr>
          <w:rFonts w:ascii="Century Gothic" w:hAnsi="Century Gothic"/>
          <w:sz w:val="28"/>
          <w:szCs w:val="28"/>
        </w:rPr>
        <w:t>.</w:t>
      </w:r>
    </w:p>
    <w:p w:rsidR="004117D0" w:rsidRPr="004117D0" w:rsidRDefault="004117D0" w:rsidP="004117D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Notes:</w:t>
      </w:r>
    </w:p>
    <w:p w:rsidR="004117D0" w:rsidRDefault="004117D0" w:rsidP="004117D0">
      <w:pPr>
        <w:pStyle w:val="a5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1/3 cartridge is enough to anaesthetize a child if the technique is correct.</w:t>
      </w:r>
    </w:p>
    <w:p w:rsidR="004117D0" w:rsidRDefault="004117D0" w:rsidP="004117D0">
      <w:pPr>
        <w:pStyle w:val="a5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Toxicity in anesthesia is irreversible, there’s no antidote but only caring for ABCs</w:t>
      </w:r>
    </w:p>
    <w:p w:rsidR="00C90791" w:rsidRDefault="00C90791" w:rsidP="004117D0">
      <w:pPr>
        <w:pStyle w:val="a5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larger the gauge the smaller the diameter of the needle.</w:t>
      </w:r>
    </w:p>
    <w:p w:rsidR="00C90791" w:rsidRPr="00C90791" w:rsidRDefault="00165AB1" w:rsidP="00C90791">
      <w:pPr>
        <w:pStyle w:val="a5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</w:t>
      </w:r>
      <w:r w:rsidR="00C90791">
        <w:rPr>
          <w:rFonts w:ascii="Century Gothic" w:hAnsi="Century Gothic"/>
          <w:sz w:val="28"/>
          <w:szCs w:val="28"/>
        </w:rPr>
        <w:t xml:space="preserve"> bevel of the needle should be parallel with the periosteum.</w:t>
      </w:r>
    </w:p>
    <w:p w:rsidR="004117D0" w:rsidRDefault="004117D0" w:rsidP="004117D0">
      <w:pPr>
        <w:ind w:left="360"/>
        <w:rPr>
          <w:rFonts w:ascii="Century Gothic" w:hAnsi="Century Gothic"/>
          <w:sz w:val="28"/>
          <w:szCs w:val="28"/>
        </w:rPr>
      </w:pPr>
    </w:p>
    <w:p w:rsidR="004117D0" w:rsidRPr="00350B6D" w:rsidRDefault="004117D0" w:rsidP="004117D0">
      <w:pPr>
        <w:pStyle w:val="a5"/>
        <w:numPr>
          <w:ilvl w:val="0"/>
          <w:numId w:val="7"/>
        </w:numPr>
        <w:ind w:left="360"/>
        <w:rPr>
          <w:rFonts w:ascii="Century Gothic" w:hAnsi="Century Gothic"/>
          <w:sz w:val="28"/>
          <w:szCs w:val="28"/>
        </w:rPr>
      </w:pPr>
      <w:r w:rsidRPr="00C90791">
        <w:rPr>
          <w:rFonts w:ascii="Century Gothic" w:hAnsi="Century Gothic"/>
          <w:b/>
          <w:bCs/>
          <w:sz w:val="28"/>
          <w:szCs w:val="28"/>
          <w:u w:val="single"/>
        </w:rPr>
        <w:t>Four mistakes are the most common made by dentists when attempting to anaesthetize a child or through the procedure</w:t>
      </w:r>
      <w:r w:rsidRPr="00350B6D">
        <w:rPr>
          <w:rFonts w:ascii="Century Gothic" w:hAnsi="Century Gothic"/>
          <w:b/>
          <w:bCs/>
          <w:sz w:val="28"/>
          <w:szCs w:val="28"/>
        </w:rPr>
        <w:t>:</w:t>
      </w:r>
    </w:p>
    <w:p w:rsidR="004117D0" w:rsidRDefault="004117D0" w:rsidP="004117D0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350B6D">
        <w:rPr>
          <w:rFonts w:ascii="Century Gothic" w:hAnsi="Century Gothic"/>
          <w:sz w:val="28"/>
          <w:szCs w:val="28"/>
        </w:rPr>
        <w:t>Waving the needle in front of the child.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C90791" w:rsidRDefault="004117D0" w:rsidP="004117D0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C90791">
        <w:rPr>
          <w:rFonts w:ascii="Century Gothic" w:hAnsi="Century Gothic"/>
          <w:sz w:val="28"/>
          <w:szCs w:val="28"/>
        </w:rPr>
        <w:lastRenderedPageBreak/>
        <w:t>Not getting firm control of the patient head and hands.</w:t>
      </w:r>
    </w:p>
    <w:p w:rsidR="004117D0" w:rsidRPr="00C90791" w:rsidRDefault="00C90791" w:rsidP="004117D0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use of long or</w:t>
      </w:r>
      <w:r w:rsidR="004117D0" w:rsidRPr="00C90791">
        <w:rPr>
          <w:rFonts w:ascii="Century Gothic" w:hAnsi="Century Gothic"/>
          <w:sz w:val="28"/>
          <w:szCs w:val="28"/>
        </w:rPr>
        <w:t xml:space="preserve"> short needle, a short needle could be used only in IANB. Always use an </w:t>
      </w:r>
      <w:r w:rsidR="004117D0" w:rsidRPr="00C90791">
        <w:rPr>
          <w:rFonts w:ascii="Century Gothic" w:hAnsi="Century Gothic"/>
          <w:b/>
          <w:bCs/>
          <w:sz w:val="28"/>
          <w:szCs w:val="28"/>
          <w:u w:val="single"/>
        </w:rPr>
        <w:t>ultra/very short needle</w:t>
      </w:r>
      <w:r w:rsidR="004117D0" w:rsidRPr="00C90791">
        <w:rPr>
          <w:rFonts w:ascii="Century Gothic" w:hAnsi="Century Gothic"/>
          <w:sz w:val="28"/>
          <w:szCs w:val="28"/>
        </w:rPr>
        <w:t>.</w:t>
      </w:r>
    </w:p>
    <w:p w:rsidR="004117D0" w:rsidRPr="00350B6D" w:rsidRDefault="004117D0" w:rsidP="004117D0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350B6D">
        <w:rPr>
          <w:rFonts w:ascii="Century Gothic" w:hAnsi="Century Gothic"/>
          <w:sz w:val="28"/>
          <w:szCs w:val="28"/>
        </w:rPr>
        <w:t xml:space="preserve">The use of inappropriate doses for children.  </w:t>
      </w:r>
    </w:p>
    <w:p w:rsidR="004117D0" w:rsidRDefault="004117D0" w:rsidP="004117D0">
      <w:pPr>
        <w:ind w:left="360"/>
        <w:rPr>
          <w:rFonts w:ascii="Century Gothic" w:hAnsi="Century Gothic"/>
          <w:sz w:val="28"/>
          <w:szCs w:val="28"/>
        </w:rPr>
      </w:pPr>
    </w:p>
    <w:p w:rsidR="004117D0" w:rsidRDefault="004117D0" w:rsidP="004117D0">
      <w:pPr>
        <w:pStyle w:val="a5"/>
        <w:numPr>
          <w:ilvl w:val="0"/>
          <w:numId w:val="7"/>
        </w:numPr>
        <w:ind w:left="360"/>
        <w:rPr>
          <w:rFonts w:ascii="Century Gothic" w:hAnsi="Century Gothic"/>
          <w:sz w:val="28"/>
          <w:szCs w:val="28"/>
        </w:rPr>
      </w:pPr>
      <w:r w:rsidRPr="00165AB1">
        <w:rPr>
          <w:rFonts w:ascii="Century Gothic" w:hAnsi="Century Gothic"/>
          <w:b/>
          <w:bCs/>
          <w:sz w:val="28"/>
          <w:szCs w:val="28"/>
          <w:u w:val="single"/>
        </w:rPr>
        <w:t>How to administer</w:t>
      </w:r>
      <w:r>
        <w:rPr>
          <w:rFonts w:ascii="Century Gothic" w:hAnsi="Century Gothic"/>
          <w:sz w:val="28"/>
          <w:szCs w:val="28"/>
        </w:rPr>
        <w:t>:</w:t>
      </w:r>
    </w:p>
    <w:p w:rsidR="004117D0" w:rsidRDefault="004117D0" w:rsidP="004117D0">
      <w:pPr>
        <w:pStyle w:val="a5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4117D0">
        <w:rPr>
          <w:rFonts w:ascii="Century Gothic" w:hAnsi="Century Gothic"/>
          <w:b/>
          <w:bCs/>
          <w:sz w:val="28"/>
          <w:szCs w:val="28"/>
        </w:rPr>
        <w:t>Good retraction</w:t>
      </w:r>
      <w:r>
        <w:rPr>
          <w:rFonts w:ascii="Century Gothic" w:hAnsi="Century Gothic"/>
          <w:sz w:val="28"/>
          <w:szCs w:val="28"/>
        </w:rPr>
        <w:t xml:space="preserve">: to </w:t>
      </w:r>
      <w:r w:rsidRPr="00165AB1">
        <w:rPr>
          <w:rFonts w:ascii="Century Gothic" w:hAnsi="Century Gothic"/>
          <w:b/>
          <w:bCs/>
          <w:sz w:val="28"/>
          <w:szCs w:val="28"/>
        </w:rPr>
        <w:t xml:space="preserve">lower </w:t>
      </w:r>
      <w:r>
        <w:rPr>
          <w:rFonts w:ascii="Century Gothic" w:hAnsi="Century Gothic"/>
          <w:sz w:val="28"/>
          <w:szCs w:val="28"/>
        </w:rPr>
        <w:t xml:space="preserve">the number of nerve endings touched by the needle (less pain), and to </w:t>
      </w:r>
      <w:r w:rsidRPr="00165AB1">
        <w:rPr>
          <w:rFonts w:ascii="Century Gothic" w:hAnsi="Century Gothic"/>
          <w:b/>
          <w:bCs/>
          <w:sz w:val="28"/>
          <w:szCs w:val="28"/>
        </w:rPr>
        <w:t>lower</w:t>
      </w:r>
      <w:r>
        <w:rPr>
          <w:rFonts w:ascii="Century Gothic" w:hAnsi="Century Gothic"/>
          <w:sz w:val="28"/>
          <w:szCs w:val="28"/>
        </w:rPr>
        <w:t xml:space="preserve"> the stress against the needle.</w:t>
      </w:r>
    </w:p>
    <w:p w:rsidR="004117D0" w:rsidRDefault="004117D0" w:rsidP="004117D0">
      <w:pPr>
        <w:pStyle w:val="a5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Infiltration in the upper and lower arch except </w:t>
      </w:r>
      <w:r w:rsidRPr="00165AB1">
        <w:rPr>
          <w:rFonts w:ascii="Century Gothic" w:hAnsi="Century Gothic"/>
          <w:b/>
          <w:bCs/>
          <w:sz w:val="28"/>
          <w:szCs w:val="28"/>
        </w:rPr>
        <w:t xml:space="preserve">for lower </w:t>
      </w:r>
      <w:r w:rsidRPr="004117D0">
        <w:rPr>
          <w:rFonts w:ascii="Century Gothic" w:hAnsi="Century Gothic"/>
          <w:b/>
          <w:bCs/>
          <w:sz w:val="28"/>
          <w:szCs w:val="28"/>
        </w:rPr>
        <w:t>2</w:t>
      </w:r>
      <w:r w:rsidRPr="004117D0">
        <w:rPr>
          <w:rFonts w:ascii="Century Gothic" w:hAnsi="Century Gothic"/>
          <w:b/>
          <w:bCs/>
          <w:sz w:val="28"/>
          <w:szCs w:val="28"/>
          <w:vertAlign w:val="superscript"/>
        </w:rPr>
        <w:t>nd</w:t>
      </w:r>
      <w:r w:rsidRPr="004117D0">
        <w:rPr>
          <w:rFonts w:ascii="Century Gothic" w:hAnsi="Century Gothic"/>
          <w:b/>
          <w:bCs/>
          <w:sz w:val="28"/>
          <w:szCs w:val="28"/>
        </w:rPr>
        <w:t xml:space="preserve"> primary molar</w:t>
      </w:r>
      <w:r w:rsidR="00165AB1">
        <w:rPr>
          <w:rFonts w:ascii="Century Gothic" w:hAnsi="Century Gothic"/>
          <w:b/>
          <w:bCs/>
          <w:sz w:val="28"/>
          <w:szCs w:val="28"/>
        </w:rPr>
        <w:t>.</w:t>
      </w:r>
    </w:p>
    <w:p w:rsidR="004117D0" w:rsidRPr="00165AB1" w:rsidRDefault="004117D0" w:rsidP="00165AB1">
      <w:pPr>
        <w:pStyle w:val="a5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Don’t go very de</w:t>
      </w:r>
      <w:r w:rsidR="00165AB1">
        <w:rPr>
          <w:rFonts w:ascii="Century Gothic" w:hAnsi="Century Gothic"/>
          <w:sz w:val="28"/>
          <w:szCs w:val="28"/>
        </w:rPr>
        <w:t>ep in the sulcus and touch bone. Give few drops once in</w:t>
      </w:r>
      <w:r w:rsidRPr="00165AB1">
        <w:rPr>
          <w:rFonts w:ascii="Century Gothic" w:hAnsi="Century Gothic"/>
          <w:sz w:val="28"/>
          <w:szCs w:val="28"/>
        </w:rPr>
        <w:t xml:space="preserve"> tissue then give another injection that could touch the bone without any pain.</w:t>
      </w:r>
    </w:p>
    <w:p w:rsidR="004117D0" w:rsidRDefault="004117D0" w:rsidP="004117D0">
      <w:pPr>
        <w:pStyle w:val="a5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Slow injection.</w:t>
      </w:r>
    </w:p>
    <w:p w:rsidR="004117D0" w:rsidRDefault="004117D0" w:rsidP="004117D0">
      <w:pPr>
        <w:pStyle w:val="a5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Any ballooning during anesthesia is a failure of anesthesia.</w:t>
      </w:r>
    </w:p>
    <w:p w:rsidR="00475AE9" w:rsidRPr="00475AE9" w:rsidRDefault="00475AE9" w:rsidP="00475AE9">
      <w:pPr>
        <w:ind w:left="72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numPr>
          <w:ilvl w:val="0"/>
          <w:numId w:val="7"/>
        </w:numPr>
        <w:ind w:left="360"/>
        <w:rPr>
          <w:rFonts w:ascii="Century Gothic" w:hAnsi="Century Gothic"/>
          <w:sz w:val="28"/>
          <w:szCs w:val="28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Problems that might prove harmful to the patient</w:t>
      </w:r>
      <w:r>
        <w:rPr>
          <w:rFonts w:ascii="Century Gothic" w:hAnsi="Century Gothic"/>
          <w:sz w:val="28"/>
          <w:szCs w:val="28"/>
        </w:rPr>
        <w:t>:</w:t>
      </w:r>
    </w:p>
    <w:p w:rsidR="00475AE9" w:rsidRDefault="00475AE9" w:rsidP="00475AE9">
      <w:pPr>
        <w:pStyle w:val="a5"/>
        <w:ind w:left="36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Bubbles in the cartridge due to a loose stopper.</w:t>
      </w:r>
    </w:p>
    <w:p w:rsid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Extended stopper.</w:t>
      </w:r>
    </w:p>
    <w:p w:rsidR="00475AE9" w:rsidRP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Burning sensation upon injection.</w:t>
      </w:r>
    </w:p>
    <w:p w:rsid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Rust in the cap, or expired cartridge.</w:t>
      </w:r>
    </w:p>
    <w:p w:rsid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Leakage during injection from around the hub.</w:t>
      </w:r>
    </w:p>
    <w:p w:rsidR="00475AE9" w:rsidRDefault="00475AE9" w:rsidP="00475AE9">
      <w:pPr>
        <w:pStyle w:val="a5"/>
        <w:numPr>
          <w:ilvl w:val="0"/>
          <w:numId w:val="10"/>
        </w:numPr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Broken cartridge.</w:t>
      </w:r>
    </w:p>
    <w:p w:rsidR="00475AE9" w:rsidRDefault="00475AE9" w:rsidP="00475AE9">
      <w:pPr>
        <w:pStyle w:val="a5"/>
        <w:ind w:left="108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ind w:left="1080"/>
        <w:rPr>
          <w:rFonts w:ascii="Century Gothic" w:hAnsi="Century Gothic"/>
          <w:sz w:val="28"/>
          <w:szCs w:val="28"/>
        </w:rPr>
      </w:pPr>
    </w:p>
    <w:p w:rsidR="00475AE9" w:rsidRPr="00475AE9" w:rsidRDefault="00475AE9" w:rsidP="00475AE9">
      <w:pPr>
        <w:pStyle w:val="a5"/>
        <w:numPr>
          <w:ilvl w:val="0"/>
          <w:numId w:val="7"/>
        </w:numPr>
        <w:ind w:left="360"/>
        <w:rPr>
          <w:rFonts w:ascii="Century Gothic" w:hAnsi="Century Gothic"/>
          <w:b/>
          <w:bCs/>
          <w:sz w:val="28"/>
          <w:szCs w:val="28"/>
          <w:u w:val="single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Methods of administration in pediatric dentistry:</w:t>
      </w:r>
    </w:p>
    <w:p w:rsidR="00475AE9" w:rsidRP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b/>
          <w:bCs/>
          <w:sz w:val="28"/>
          <w:szCs w:val="28"/>
          <w:u w:val="single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 xml:space="preserve">Jet injection: </w:t>
      </w:r>
    </w:p>
    <w:p w:rsidR="00475AE9" w:rsidRDefault="00475AE9" w:rsidP="00475AE9">
      <w:pPr>
        <w:pStyle w:val="a5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45A6C">
        <w:rPr>
          <w:rFonts w:ascii="Century Gothic" w:hAnsi="Century Gothic"/>
          <w:sz w:val="28"/>
          <w:szCs w:val="28"/>
        </w:rPr>
        <w:t>Used as topical anesthesia, you apply it to the mucosa and you just press the trigger.</w:t>
      </w:r>
    </w:p>
    <w:p w:rsidR="00475AE9" w:rsidRDefault="00475AE9" w:rsidP="00475AE9">
      <w:pPr>
        <w:pStyle w:val="a5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45A6C">
        <w:rPr>
          <w:rFonts w:ascii="Century Gothic" w:hAnsi="Century Gothic"/>
          <w:sz w:val="28"/>
          <w:szCs w:val="28"/>
        </w:rPr>
        <w:t xml:space="preserve">It doesn’t have a needle; it just pushes the solution into mucosa using pressure. </w:t>
      </w:r>
    </w:p>
    <w:p w:rsidR="00475AE9" w:rsidRDefault="00475AE9" w:rsidP="00475AE9">
      <w:pPr>
        <w:pStyle w:val="a5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 w:rsidRPr="00045A6C">
        <w:rPr>
          <w:rFonts w:ascii="Century Gothic" w:hAnsi="Century Gothic"/>
          <w:sz w:val="28"/>
          <w:szCs w:val="28"/>
        </w:rPr>
        <w:t>Has a pin grip.</w:t>
      </w:r>
    </w:p>
    <w:p w:rsid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sz w:val="28"/>
          <w:szCs w:val="28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CAT technique:</w:t>
      </w:r>
      <w:r>
        <w:rPr>
          <w:rFonts w:ascii="Century Gothic" w:hAnsi="Century Gothic"/>
          <w:sz w:val="28"/>
          <w:szCs w:val="28"/>
        </w:rPr>
        <w:t xml:space="preserve"> like intraseptal technique.</w:t>
      </w:r>
    </w:p>
    <w:p w:rsidR="00475AE9" w:rsidRDefault="00475AE9" w:rsidP="00475AE9">
      <w:pPr>
        <w:pStyle w:val="a5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At the crest of the interseptal bone between two teeth at </w:t>
      </w:r>
      <w:r w:rsidRPr="00165AB1">
        <w:rPr>
          <w:rFonts w:ascii="Century Gothic" w:hAnsi="Century Gothic"/>
          <w:b/>
          <w:bCs/>
          <w:sz w:val="28"/>
          <w:szCs w:val="28"/>
        </w:rPr>
        <w:t>45 degrees</w:t>
      </w:r>
      <w:r>
        <w:rPr>
          <w:rFonts w:ascii="Century Gothic" w:hAnsi="Century Gothic"/>
          <w:sz w:val="28"/>
          <w:szCs w:val="28"/>
        </w:rPr>
        <w:t xml:space="preserve"> angle.</w:t>
      </w:r>
    </w:p>
    <w:p w:rsidR="00475AE9" w:rsidRDefault="00475AE9" w:rsidP="00475AE9">
      <w:pPr>
        <w:pStyle w:val="a5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is very painful.</w:t>
      </w:r>
    </w:p>
    <w:p w:rsidR="00475AE9" w:rsidRDefault="00475AE9" w:rsidP="00475AE9">
      <w:pPr>
        <w:pStyle w:val="a5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Infiltration should be given before we use this technique.</w:t>
      </w:r>
    </w:p>
    <w:p w:rsidR="00475AE9" w:rsidRDefault="00475AE9" w:rsidP="00475AE9">
      <w:pPr>
        <w:pStyle w:val="a5"/>
        <w:ind w:left="180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sz w:val="28"/>
          <w:szCs w:val="28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Intraligamental technique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475AE9" w:rsidRDefault="00475AE9" w:rsidP="00475AE9">
      <w:pPr>
        <w:pStyle w:val="a5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technique is used when we have tried infiltration and the patient is still in pain and not anesthetized. </w:t>
      </w:r>
    </w:p>
    <w:p w:rsidR="00475AE9" w:rsidRPr="00475AE9" w:rsidRDefault="00475AE9" w:rsidP="00475AE9">
      <w:pPr>
        <w:pStyle w:val="a5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has a special needle for its administration,</w:t>
      </w:r>
      <w:r w:rsidRPr="00475AE9">
        <w:rPr>
          <w:rFonts w:ascii="Century Gothic" w:hAnsi="Century Gothic"/>
          <w:sz w:val="28"/>
          <w:szCs w:val="28"/>
        </w:rPr>
        <w:t xml:space="preserve"> we insert it between the cementum of the root and th</w:t>
      </w:r>
      <w:r>
        <w:rPr>
          <w:rFonts w:ascii="Century Gothic" w:hAnsi="Century Gothic"/>
          <w:sz w:val="28"/>
          <w:szCs w:val="28"/>
        </w:rPr>
        <w:t xml:space="preserve">e periosteum, </w:t>
      </w:r>
      <w:r w:rsidRPr="00475AE9">
        <w:rPr>
          <w:rFonts w:ascii="Century Gothic" w:hAnsi="Century Gothic"/>
          <w:sz w:val="28"/>
          <w:szCs w:val="28"/>
        </w:rPr>
        <w:t xml:space="preserve"> inside the periodontal pocket.</w:t>
      </w:r>
    </w:p>
    <w:p w:rsidR="00475AE9" w:rsidRDefault="00475AE9" w:rsidP="00475AE9">
      <w:pPr>
        <w:pStyle w:val="a5"/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165AB1">
        <w:rPr>
          <w:rFonts w:ascii="Century Gothic" w:hAnsi="Century Gothic"/>
          <w:sz w:val="28"/>
          <w:szCs w:val="28"/>
        </w:rPr>
        <w:t xml:space="preserve">ite: </w:t>
      </w:r>
      <w:r>
        <w:rPr>
          <w:rFonts w:ascii="Century Gothic" w:hAnsi="Century Gothic"/>
          <w:sz w:val="28"/>
          <w:szCs w:val="28"/>
        </w:rPr>
        <w:t xml:space="preserve">at the </w:t>
      </w:r>
      <w:r w:rsidRPr="00F43846">
        <w:rPr>
          <w:rFonts w:ascii="Century Gothic" w:hAnsi="Century Gothic"/>
          <w:b/>
          <w:bCs/>
          <w:sz w:val="28"/>
          <w:szCs w:val="28"/>
        </w:rPr>
        <w:t>distobuccal</w:t>
      </w:r>
      <w:r>
        <w:rPr>
          <w:rFonts w:ascii="Century Gothic" w:hAnsi="Century Gothic"/>
          <w:sz w:val="28"/>
          <w:szCs w:val="28"/>
        </w:rPr>
        <w:t xml:space="preserve"> corner of the tooth in upper and lower teeth.</w:t>
      </w:r>
    </w:p>
    <w:p w:rsidR="00475AE9" w:rsidRPr="00165AB1" w:rsidRDefault="00475AE9" w:rsidP="00475AE9">
      <w:pPr>
        <w:pStyle w:val="a5"/>
        <w:numPr>
          <w:ilvl w:val="0"/>
          <w:numId w:val="1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insure success we should have: </w:t>
      </w:r>
      <w:r w:rsidRPr="00165AB1">
        <w:rPr>
          <w:rFonts w:ascii="Century Gothic" w:hAnsi="Century Gothic"/>
          <w:b/>
          <w:bCs/>
          <w:sz w:val="28"/>
          <w:szCs w:val="28"/>
        </w:rPr>
        <w:t>back flow</w:t>
      </w:r>
      <w:r>
        <w:rPr>
          <w:rFonts w:ascii="Century Gothic" w:hAnsi="Century Gothic"/>
          <w:sz w:val="28"/>
          <w:szCs w:val="28"/>
        </w:rPr>
        <w:t xml:space="preserve"> (high force is needed to administer the LA solution), and </w:t>
      </w:r>
      <w:r w:rsidRPr="00165AB1">
        <w:rPr>
          <w:rFonts w:ascii="Century Gothic" w:hAnsi="Century Gothic"/>
          <w:b/>
          <w:bCs/>
          <w:sz w:val="28"/>
          <w:szCs w:val="28"/>
        </w:rPr>
        <w:t>blanching of the tissues</w:t>
      </w:r>
    </w:p>
    <w:p w:rsidR="00475AE9" w:rsidRPr="00A56F23" w:rsidRDefault="00475AE9" w:rsidP="00475AE9">
      <w:pPr>
        <w:pStyle w:val="a5"/>
        <w:ind w:left="1800"/>
        <w:rPr>
          <w:rFonts w:ascii="Century Gothic" w:hAnsi="Century Gothic"/>
          <w:sz w:val="28"/>
          <w:szCs w:val="28"/>
        </w:rPr>
      </w:pPr>
    </w:p>
    <w:p w:rsidR="00475AE9" w:rsidRP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b/>
          <w:bCs/>
          <w:sz w:val="28"/>
          <w:szCs w:val="28"/>
          <w:u w:val="single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 xml:space="preserve">Infiltration: </w:t>
      </w:r>
    </w:p>
    <w:p w:rsidR="00475AE9" w:rsidRDefault="00475AE9" w:rsidP="00475AE9">
      <w:pPr>
        <w:pStyle w:val="a5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the maxillary primary teeth are anesthetized using this technique. </w:t>
      </w:r>
    </w:p>
    <w:p w:rsidR="00475AE9" w:rsidRDefault="00475AE9" w:rsidP="00475AE9">
      <w:pPr>
        <w:pStyle w:val="a5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injection should always be distal to the tooth to be anesthetized. </w:t>
      </w:r>
    </w:p>
    <w:p w:rsidR="00475AE9" w:rsidRDefault="00475AE9" w:rsidP="00475AE9">
      <w:pPr>
        <w:pStyle w:val="a5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should be a slow injection.</w:t>
      </w:r>
    </w:p>
    <w:p w:rsidR="00475AE9" w:rsidRPr="00475AE9" w:rsidRDefault="00475AE9" w:rsidP="00475AE9">
      <w:pPr>
        <w:pStyle w:val="a5"/>
        <w:numPr>
          <w:ilvl w:val="0"/>
          <w:numId w:val="1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The problem with this technique is when it’s given in the palate since the needle touches bone once we enter the mucosa so it’s very painful.  </w:t>
      </w:r>
    </w:p>
    <w:p w:rsidR="00475AE9" w:rsidRDefault="00475AE9" w:rsidP="00475AE9">
      <w:pPr>
        <w:pStyle w:val="a5"/>
        <w:ind w:left="180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sz w:val="28"/>
          <w:szCs w:val="28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Interseptal bone technique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475AE9" w:rsidRDefault="00475AE9" w:rsidP="00475AE9">
      <w:pPr>
        <w:pStyle w:val="a5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Given in the buccal triangle of the interseptal bone (more towards the base of the triangle), parallel to the occlusal plane.</w:t>
      </w:r>
    </w:p>
    <w:p w:rsidR="00475AE9" w:rsidRDefault="00475AE9" w:rsidP="00475AE9">
      <w:pPr>
        <w:pStyle w:val="a5"/>
        <w:ind w:left="108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ind w:left="1080"/>
        <w:rPr>
          <w:rFonts w:ascii="Century Gothic" w:hAnsi="Century Gothic"/>
          <w:sz w:val="28"/>
          <w:szCs w:val="28"/>
        </w:rPr>
      </w:pPr>
    </w:p>
    <w:p w:rsidR="00475AE9" w:rsidRP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b/>
          <w:bCs/>
          <w:sz w:val="28"/>
          <w:szCs w:val="28"/>
          <w:u w:val="single"/>
        </w:rPr>
      </w:pPr>
      <w:r w:rsidRPr="00475AE9">
        <w:rPr>
          <w:rFonts w:ascii="Century Gothic" w:hAnsi="Century Gothic"/>
          <w:b/>
          <w:bCs/>
          <w:sz w:val="28"/>
          <w:szCs w:val="28"/>
          <w:u w:val="single"/>
        </w:rPr>
        <w:t>Mandibular block (IANB):</w:t>
      </w:r>
    </w:p>
    <w:p w:rsidR="00475AE9" w:rsidRDefault="00475AE9" w:rsidP="00475AE9">
      <w:pPr>
        <w:pStyle w:val="a5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short needle should be used.</w:t>
      </w:r>
    </w:p>
    <w:p w:rsidR="00475AE9" w:rsidRDefault="00475AE9" w:rsidP="00475AE9">
      <w:pPr>
        <w:pStyle w:val="a5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Few drops of anesthesia should be given before we continue our injection and wait 2 minutes. </w:t>
      </w:r>
    </w:p>
    <w:p w:rsidR="00C90791" w:rsidRDefault="00475AE9" w:rsidP="00C90791">
      <w:pPr>
        <w:pStyle w:val="a5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children anyone will touch bone but the needle should be directed </w:t>
      </w:r>
      <w:r w:rsidRPr="00C90791">
        <w:rPr>
          <w:rFonts w:ascii="Century Gothic" w:hAnsi="Century Gothic"/>
          <w:b/>
          <w:bCs/>
          <w:sz w:val="28"/>
          <w:szCs w:val="28"/>
          <w:u w:val="single"/>
        </w:rPr>
        <w:t>downwards</w:t>
      </w:r>
      <w:r>
        <w:rPr>
          <w:rFonts w:ascii="Century Gothic" w:hAnsi="Century Gothic"/>
          <w:sz w:val="28"/>
          <w:szCs w:val="28"/>
        </w:rPr>
        <w:t xml:space="preserve"> because the angle of the ramus is </w:t>
      </w:r>
      <w:r w:rsidRPr="00C90791">
        <w:rPr>
          <w:rFonts w:ascii="Century Gothic" w:hAnsi="Century Gothic"/>
          <w:b/>
          <w:bCs/>
          <w:sz w:val="28"/>
          <w:szCs w:val="28"/>
          <w:u w:val="single"/>
        </w:rPr>
        <w:t xml:space="preserve">obtuse </w:t>
      </w:r>
      <w:r>
        <w:rPr>
          <w:rFonts w:ascii="Century Gothic" w:hAnsi="Century Gothic"/>
          <w:sz w:val="28"/>
          <w:szCs w:val="28"/>
        </w:rPr>
        <w:t xml:space="preserve">and the mandibular foramen is located more </w:t>
      </w:r>
      <w:r w:rsidRPr="00C90791">
        <w:rPr>
          <w:rFonts w:ascii="Century Gothic" w:hAnsi="Century Gothic"/>
          <w:b/>
          <w:bCs/>
          <w:sz w:val="28"/>
          <w:szCs w:val="28"/>
          <w:u w:val="single"/>
        </w:rPr>
        <w:t>inferiorly</w:t>
      </w:r>
      <w:r>
        <w:rPr>
          <w:rFonts w:ascii="Century Gothic" w:hAnsi="Century Gothic"/>
          <w:sz w:val="28"/>
          <w:szCs w:val="28"/>
        </w:rPr>
        <w:t>.</w:t>
      </w:r>
    </w:p>
    <w:p w:rsidR="00C90791" w:rsidRPr="00C90791" w:rsidRDefault="00C90791" w:rsidP="00C90791">
      <w:pPr>
        <w:pStyle w:val="a5"/>
        <w:ind w:left="1800"/>
        <w:rPr>
          <w:rFonts w:ascii="Century Gothic" w:hAnsi="Century Gothic"/>
          <w:sz w:val="28"/>
          <w:szCs w:val="28"/>
        </w:rPr>
      </w:pPr>
    </w:p>
    <w:p w:rsidR="00475AE9" w:rsidRPr="00C90791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b/>
          <w:bCs/>
          <w:sz w:val="28"/>
          <w:szCs w:val="28"/>
        </w:rPr>
      </w:pPr>
      <w:r w:rsidRPr="00C90791">
        <w:rPr>
          <w:rFonts w:ascii="Century Gothic" w:hAnsi="Century Gothic"/>
          <w:b/>
          <w:bCs/>
          <w:sz w:val="28"/>
          <w:szCs w:val="28"/>
        </w:rPr>
        <w:t xml:space="preserve">Intrapulpal: </w:t>
      </w:r>
    </w:p>
    <w:p w:rsidR="00475AE9" w:rsidRDefault="00475AE9" w:rsidP="00475AE9">
      <w:pPr>
        <w:pStyle w:val="a5"/>
        <w:numPr>
          <w:ilvl w:val="0"/>
          <w:numId w:val="1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Very painful injection. </w:t>
      </w:r>
    </w:p>
    <w:p w:rsidR="00475AE9" w:rsidRDefault="00475AE9" w:rsidP="00475AE9">
      <w:pPr>
        <w:pStyle w:val="a5"/>
        <w:numPr>
          <w:ilvl w:val="0"/>
          <w:numId w:val="1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pulp is exposed you apply topical anesthesia and give this injection; Topical anesthesia reduces the amount of pain. </w:t>
      </w:r>
    </w:p>
    <w:p w:rsidR="00475AE9" w:rsidRDefault="00475AE9" w:rsidP="00475AE9">
      <w:pPr>
        <w:pStyle w:val="a5"/>
        <w:numPr>
          <w:ilvl w:val="0"/>
          <w:numId w:val="1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It’s a very effective technique.</w:t>
      </w:r>
    </w:p>
    <w:p w:rsidR="00475AE9" w:rsidRDefault="00475AE9" w:rsidP="00475AE9">
      <w:pPr>
        <w:pStyle w:val="a5"/>
        <w:ind w:left="1800"/>
        <w:rPr>
          <w:rFonts w:ascii="Century Gothic" w:hAnsi="Century Gothic"/>
          <w:sz w:val="28"/>
          <w:szCs w:val="28"/>
        </w:rPr>
      </w:pPr>
    </w:p>
    <w:p w:rsidR="00475AE9" w:rsidRDefault="00475AE9" w:rsidP="00475AE9">
      <w:pPr>
        <w:pStyle w:val="a5"/>
        <w:numPr>
          <w:ilvl w:val="0"/>
          <w:numId w:val="11"/>
        </w:numPr>
        <w:ind w:left="1080"/>
        <w:rPr>
          <w:rFonts w:ascii="Century Gothic" w:hAnsi="Century Gothic"/>
          <w:sz w:val="28"/>
          <w:szCs w:val="28"/>
        </w:rPr>
      </w:pPr>
      <w:r w:rsidRPr="00C90791">
        <w:rPr>
          <w:rFonts w:ascii="Century Gothic" w:hAnsi="Century Gothic"/>
          <w:b/>
          <w:bCs/>
          <w:sz w:val="28"/>
          <w:szCs w:val="28"/>
          <w:u w:val="single"/>
        </w:rPr>
        <w:t>Intrapapillary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475AE9" w:rsidRDefault="00475AE9" w:rsidP="00475AE9">
      <w:pPr>
        <w:pStyle w:val="a5"/>
        <w:numPr>
          <w:ilvl w:val="0"/>
          <w:numId w:val="2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Given to avoid palatal infiltration.</w:t>
      </w:r>
    </w:p>
    <w:p w:rsidR="00475AE9" w:rsidRDefault="00475AE9" w:rsidP="00475AE9">
      <w:pPr>
        <w:pStyle w:val="a5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enter 2-3 mm inside the triangle and inject we see blanching on the palatal side.</w:t>
      </w:r>
    </w:p>
    <w:p w:rsidR="00475AE9" w:rsidRDefault="00475AE9" w:rsidP="00475AE9">
      <w:pPr>
        <w:pStyle w:val="a5"/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It’s a soft tissue injection.</w:t>
      </w:r>
    </w:p>
    <w:p w:rsidR="00C90791" w:rsidRPr="00165AB1" w:rsidRDefault="00C90791" w:rsidP="00C90791">
      <w:pPr>
        <w:pStyle w:val="a5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 w:rsidRPr="00165AB1">
        <w:rPr>
          <w:rFonts w:ascii="Century Gothic" w:hAnsi="Century Gothic"/>
          <w:b/>
          <w:bCs/>
          <w:sz w:val="28"/>
          <w:szCs w:val="28"/>
        </w:rPr>
        <w:t>Complications:</w:t>
      </w:r>
    </w:p>
    <w:p w:rsidR="00C90791" w:rsidRPr="00C90791" w:rsidRDefault="00C90791" w:rsidP="00C90791">
      <w:pPr>
        <w:pStyle w:val="a5"/>
        <w:numPr>
          <w:ilvl w:val="0"/>
          <w:numId w:val="2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Cheek and lip biting: 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-i</w:t>
      </w:r>
      <w:r w:rsidR="00C90791" w:rsidRPr="00BF26E3">
        <w:rPr>
          <w:rFonts w:ascii="Century Gothic" w:hAnsi="Century Gothic"/>
          <w:sz w:val="28"/>
          <w:szCs w:val="28"/>
        </w:rPr>
        <w:t>njections that don’t cause this problem are intraligamental, intraseptal and CAT technique.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C90791" w:rsidRPr="00BF26E3">
        <w:rPr>
          <w:rFonts w:ascii="Century Gothic" w:hAnsi="Century Gothic"/>
          <w:sz w:val="28"/>
          <w:szCs w:val="28"/>
        </w:rPr>
        <w:t xml:space="preserve">We must tell the parents to watch the child until the effect of the LA wears off. We shouldn’t address the child about this since we might induce this behavior. 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C90791" w:rsidRPr="00BF26E3">
        <w:rPr>
          <w:rFonts w:ascii="Century Gothic" w:hAnsi="Century Gothic"/>
          <w:sz w:val="28"/>
          <w:szCs w:val="28"/>
        </w:rPr>
        <w:t>We can use a cotton roll and place it between teeth and the soft tissues thus preventing the biting.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C90791" w:rsidRPr="00BF26E3">
        <w:rPr>
          <w:rFonts w:ascii="Century Gothic" w:hAnsi="Century Gothic"/>
          <w:sz w:val="28"/>
          <w:szCs w:val="28"/>
        </w:rPr>
        <w:t>We see check biting more in the lower lips.</w:t>
      </w:r>
    </w:p>
    <w:p w:rsidR="00C90791" w:rsidRDefault="00C90791" w:rsidP="00C90791">
      <w:pPr>
        <w:pStyle w:val="a5"/>
        <w:ind w:left="2520"/>
        <w:rPr>
          <w:rFonts w:ascii="Century Gothic" w:hAnsi="Century Gothic"/>
          <w:sz w:val="28"/>
          <w:szCs w:val="28"/>
        </w:rPr>
      </w:pPr>
    </w:p>
    <w:p w:rsidR="00C90791" w:rsidRDefault="00C90791" w:rsidP="00C90791">
      <w:pPr>
        <w:pStyle w:val="a5"/>
        <w:numPr>
          <w:ilvl w:val="0"/>
          <w:numId w:val="2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Intravascular injection: 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C90791" w:rsidRPr="00BF26E3">
        <w:rPr>
          <w:rFonts w:ascii="Century Gothic" w:hAnsi="Century Gothic"/>
          <w:sz w:val="28"/>
          <w:szCs w:val="28"/>
        </w:rPr>
        <w:t xml:space="preserve">The most important thing about injections especially IANB in children </w:t>
      </w:r>
      <w:r w:rsidR="00C90791" w:rsidRPr="00BF26E3">
        <w:rPr>
          <w:rFonts w:ascii="Century Gothic" w:hAnsi="Century Gothic"/>
          <w:b/>
          <w:bCs/>
          <w:sz w:val="28"/>
          <w:szCs w:val="28"/>
        </w:rPr>
        <w:t>is aspiration</w:t>
      </w:r>
      <w:r w:rsidR="00C90791" w:rsidRPr="00BF26E3">
        <w:rPr>
          <w:rFonts w:ascii="Century Gothic" w:hAnsi="Century Gothic"/>
          <w:sz w:val="28"/>
          <w:szCs w:val="28"/>
        </w:rPr>
        <w:t>.</w:t>
      </w:r>
    </w:p>
    <w:p w:rsidR="00C90791" w:rsidRPr="00BF26E3" w:rsidRDefault="00BF26E3" w:rsidP="00BF26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-</w:t>
      </w:r>
      <w:r w:rsidR="00C90791" w:rsidRPr="00BF26E3">
        <w:rPr>
          <w:rFonts w:ascii="Century Gothic" w:hAnsi="Century Gothic"/>
          <w:b/>
          <w:bCs/>
          <w:sz w:val="28"/>
          <w:szCs w:val="28"/>
        </w:rPr>
        <w:t>If you inject inside the artery</w:t>
      </w:r>
      <w:r w:rsidR="00C90791" w:rsidRPr="00BF26E3">
        <w:rPr>
          <w:rFonts w:ascii="Century Gothic" w:hAnsi="Century Gothic"/>
          <w:sz w:val="28"/>
          <w:szCs w:val="28"/>
        </w:rPr>
        <w:t>:</w:t>
      </w:r>
    </w:p>
    <w:p w:rsidR="00C90791" w:rsidRDefault="00C90791" w:rsidP="00C90791">
      <w:pPr>
        <w:pStyle w:val="a5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Ipsilateral and downward movement of the eye. (drop of the eyelid laterally).</w:t>
      </w:r>
    </w:p>
    <w:p w:rsidR="00C90791" w:rsidRDefault="00C90791" w:rsidP="00C90791">
      <w:pPr>
        <w:pStyle w:val="a5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Diplopia.</w:t>
      </w:r>
    </w:p>
    <w:p w:rsidR="00DC2AA1" w:rsidRDefault="00C90791" w:rsidP="00DC2AA1">
      <w:pPr>
        <w:pStyle w:val="a5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Blanching: in the palate and infraorbital area.</w:t>
      </w:r>
    </w:p>
    <w:p w:rsidR="000A27E6" w:rsidRPr="00DC2AA1" w:rsidRDefault="00DC2AA1" w:rsidP="00DC2AA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 w:rsidR="00F43846" w:rsidRPr="00DC2AA1">
        <w:rPr>
          <w:rFonts w:ascii="Century Gothic" w:hAnsi="Century Gothic"/>
          <w:sz w:val="28"/>
          <w:szCs w:val="28"/>
        </w:rPr>
        <w:t>3. Vasovagal attack</w:t>
      </w:r>
    </w:p>
    <w:p w:rsidR="00F43846" w:rsidRDefault="00DC2AA1" w:rsidP="000A27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r w:rsidR="00F43846">
        <w:rPr>
          <w:rFonts w:ascii="Century Gothic" w:hAnsi="Century Gothic"/>
          <w:sz w:val="28"/>
          <w:szCs w:val="28"/>
        </w:rPr>
        <w:t xml:space="preserve">4. Toxic reaction </w:t>
      </w:r>
    </w:p>
    <w:p w:rsidR="00F43846" w:rsidRPr="000A27E6" w:rsidRDefault="00DC2AA1" w:rsidP="000A27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  <w:r w:rsidR="00BF26E3">
        <w:rPr>
          <w:rFonts w:ascii="Century Gothic" w:hAnsi="Century Gothic"/>
          <w:sz w:val="28"/>
          <w:szCs w:val="28"/>
        </w:rPr>
        <w:t xml:space="preserve"> </w:t>
      </w:r>
      <w:r w:rsidR="00F43846">
        <w:rPr>
          <w:rFonts w:ascii="Century Gothic" w:hAnsi="Century Gothic"/>
          <w:sz w:val="28"/>
          <w:szCs w:val="28"/>
        </w:rPr>
        <w:t>5. Anaphylaxis.</w:t>
      </w:r>
    </w:p>
    <w:p w:rsidR="00F43846" w:rsidRDefault="00F43846" w:rsidP="000A27E6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0A27E6" w:rsidRPr="00F43846" w:rsidRDefault="000A27E6" w:rsidP="000A27E6">
      <w:pPr>
        <w:rPr>
          <w:rFonts w:ascii="Century Gothic" w:hAnsi="Century Gothic"/>
          <w:sz w:val="28"/>
          <w:szCs w:val="28"/>
        </w:rPr>
      </w:pPr>
      <w:r w:rsidRPr="00F43846">
        <w:rPr>
          <w:rFonts w:ascii="Century Gothic" w:hAnsi="Century Gothic"/>
          <w:sz w:val="28"/>
          <w:szCs w:val="28"/>
          <w:u w:val="single"/>
        </w:rPr>
        <w:t>To avoid systemic reaction (Toxicity):</w:t>
      </w:r>
    </w:p>
    <w:p w:rsidR="000A27E6" w:rsidRPr="00F43846" w:rsidRDefault="000A27E6" w:rsidP="00F43846">
      <w:pPr>
        <w:rPr>
          <w:rFonts w:ascii="Century Gothic" w:hAnsi="Century Gothic"/>
          <w:sz w:val="28"/>
          <w:szCs w:val="28"/>
        </w:rPr>
      </w:pPr>
      <w:r w:rsidRPr="00F43846">
        <w:rPr>
          <w:rFonts w:ascii="Century Gothic" w:hAnsi="Century Gothic"/>
          <w:sz w:val="28"/>
          <w:szCs w:val="28"/>
        </w:rPr>
        <w:t xml:space="preserve">Aspiration before injection, slow injection, knowledge of the maximum dosage and watchful observation of the patient. </w:t>
      </w:r>
    </w:p>
    <w:sectPr w:rsidR="000A27E6" w:rsidRPr="00F438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6" w:rsidRDefault="005763D6" w:rsidP="007266AA">
      <w:pPr>
        <w:spacing w:after="0" w:line="240" w:lineRule="auto"/>
      </w:pPr>
      <w:r>
        <w:separator/>
      </w:r>
    </w:p>
  </w:endnote>
  <w:endnote w:type="continuationSeparator" w:id="0">
    <w:p w:rsidR="005763D6" w:rsidRDefault="005763D6" w:rsidP="007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6" w:rsidRDefault="005763D6" w:rsidP="007266AA">
      <w:pPr>
        <w:spacing w:after="0" w:line="240" w:lineRule="auto"/>
      </w:pPr>
      <w:r>
        <w:separator/>
      </w:r>
    </w:p>
  </w:footnote>
  <w:footnote w:type="continuationSeparator" w:id="0">
    <w:p w:rsidR="005763D6" w:rsidRDefault="005763D6" w:rsidP="0072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18"/>
    <w:multiLevelType w:val="hybridMultilevel"/>
    <w:tmpl w:val="A126CEE8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8448E"/>
    <w:multiLevelType w:val="hybridMultilevel"/>
    <w:tmpl w:val="41B6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64C3"/>
    <w:multiLevelType w:val="hybridMultilevel"/>
    <w:tmpl w:val="A0B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73FA"/>
    <w:multiLevelType w:val="hybridMultilevel"/>
    <w:tmpl w:val="0C94C6BE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9F495A"/>
    <w:multiLevelType w:val="hybridMultilevel"/>
    <w:tmpl w:val="9C18B7F4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4056C"/>
    <w:multiLevelType w:val="hybridMultilevel"/>
    <w:tmpl w:val="43B2600C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0646CB"/>
    <w:multiLevelType w:val="hybridMultilevel"/>
    <w:tmpl w:val="7FE2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7BF6"/>
    <w:multiLevelType w:val="hybridMultilevel"/>
    <w:tmpl w:val="898C44F6"/>
    <w:lvl w:ilvl="0" w:tplc="D3947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67D33"/>
    <w:multiLevelType w:val="hybridMultilevel"/>
    <w:tmpl w:val="AC82822C"/>
    <w:lvl w:ilvl="0" w:tplc="9E90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45517"/>
    <w:multiLevelType w:val="hybridMultilevel"/>
    <w:tmpl w:val="8956095E"/>
    <w:lvl w:ilvl="0" w:tplc="92CE5AFA">
      <w:start w:val="1"/>
      <w:numFmt w:val="bullet"/>
      <w:lvlText w:val="-"/>
      <w:lvlJc w:val="left"/>
      <w:pPr>
        <w:ind w:left="25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01D61BB"/>
    <w:multiLevelType w:val="hybridMultilevel"/>
    <w:tmpl w:val="5B8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24D1"/>
    <w:multiLevelType w:val="hybridMultilevel"/>
    <w:tmpl w:val="53344F72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875E0C"/>
    <w:multiLevelType w:val="hybridMultilevel"/>
    <w:tmpl w:val="764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5138C"/>
    <w:multiLevelType w:val="hybridMultilevel"/>
    <w:tmpl w:val="103E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30CE4"/>
    <w:multiLevelType w:val="hybridMultilevel"/>
    <w:tmpl w:val="71F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856F7"/>
    <w:multiLevelType w:val="hybridMultilevel"/>
    <w:tmpl w:val="256AA8AE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70481E"/>
    <w:multiLevelType w:val="hybridMultilevel"/>
    <w:tmpl w:val="E7BA5204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32647C"/>
    <w:multiLevelType w:val="hybridMultilevel"/>
    <w:tmpl w:val="81BC8D0C"/>
    <w:lvl w:ilvl="0" w:tplc="9622F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67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2A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4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9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E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4E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46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80B0C"/>
    <w:multiLevelType w:val="hybridMultilevel"/>
    <w:tmpl w:val="192A9E7A"/>
    <w:lvl w:ilvl="0" w:tplc="E5C441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08D43B9"/>
    <w:multiLevelType w:val="hybridMultilevel"/>
    <w:tmpl w:val="4442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6F44"/>
    <w:multiLevelType w:val="hybridMultilevel"/>
    <w:tmpl w:val="A888EE2C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E95201"/>
    <w:multiLevelType w:val="hybridMultilevel"/>
    <w:tmpl w:val="078E4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D3CD3"/>
    <w:multiLevelType w:val="hybridMultilevel"/>
    <w:tmpl w:val="6610CE84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E868ED"/>
    <w:multiLevelType w:val="hybridMultilevel"/>
    <w:tmpl w:val="ECEEF5E6"/>
    <w:lvl w:ilvl="0" w:tplc="92CE5AF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6"/>
  </w:num>
  <w:num w:numId="12">
    <w:abstractNumId w:val="16"/>
  </w:num>
  <w:num w:numId="13">
    <w:abstractNumId w:val="23"/>
  </w:num>
  <w:num w:numId="14">
    <w:abstractNumId w:val="3"/>
  </w:num>
  <w:num w:numId="15">
    <w:abstractNumId w:val="15"/>
  </w:num>
  <w:num w:numId="16">
    <w:abstractNumId w:val="11"/>
  </w:num>
  <w:num w:numId="17">
    <w:abstractNumId w:val="5"/>
  </w:num>
  <w:num w:numId="18">
    <w:abstractNumId w:val="20"/>
  </w:num>
  <w:num w:numId="19">
    <w:abstractNumId w:val="22"/>
  </w:num>
  <w:num w:numId="20">
    <w:abstractNumId w:val="0"/>
  </w:num>
  <w:num w:numId="21">
    <w:abstractNumId w:val="9"/>
  </w:num>
  <w:num w:numId="22">
    <w:abstractNumId w:val="7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AA"/>
    <w:rsid w:val="000A27E6"/>
    <w:rsid w:val="000D211B"/>
    <w:rsid w:val="0014617A"/>
    <w:rsid w:val="00165AB1"/>
    <w:rsid w:val="004117D0"/>
    <w:rsid w:val="00475AE9"/>
    <w:rsid w:val="00513F1B"/>
    <w:rsid w:val="005763D6"/>
    <w:rsid w:val="007266AA"/>
    <w:rsid w:val="00934EB7"/>
    <w:rsid w:val="009371AE"/>
    <w:rsid w:val="009B10D7"/>
    <w:rsid w:val="00AC0BE7"/>
    <w:rsid w:val="00BE5C6F"/>
    <w:rsid w:val="00BF26E3"/>
    <w:rsid w:val="00C90791"/>
    <w:rsid w:val="00D60E94"/>
    <w:rsid w:val="00DC2AA1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66AA"/>
  </w:style>
  <w:style w:type="paragraph" w:styleId="a4">
    <w:name w:val="footer"/>
    <w:basedOn w:val="a"/>
    <w:link w:val="Char0"/>
    <w:uiPriority w:val="99"/>
    <w:unhideWhenUsed/>
    <w:rsid w:val="00726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66AA"/>
  </w:style>
  <w:style w:type="paragraph" w:styleId="a5">
    <w:name w:val="List Paragraph"/>
    <w:basedOn w:val="a"/>
    <w:uiPriority w:val="34"/>
    <w:qFormat/>
    <w:rsid w:val="007266AA"/>
    <w:pPr>
      <w:ind w:left="720"/>
      <w:contextualSpacing/>
    </w:pPr>
  </w:style>
  <w:style w:type="character" w:customStyle="1" w:styleId="tgc">
    <w:name w:val="_tgc"/>
    <w:basedOn w:val="a0"/>
    <w:rsid w:val="0072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66AA"/>
  </w:style>
  <w:style w:type="paragraph" w:styleId="a4">
    <w:name w:val="footer"/>
    <w:basedOn w:val="a"/>
    <w:link w:val="Char0"/>
    <w:uiPriority w:val="99"/>
    <w:unhideWhenUsed/>
    <w:rsid w:val="00726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66AA"/>
  </w:style>
  <w:style w:type="paragraph" w:styleId="a5">
    <w:name w:val="List Paragraph"/>
    <w:basedOn w:val="a"/>
    <w:uiPriority w:val="34"/>
    <w:qFormat/>
    <w:rsid w:val="007266AA"/>
    <w:pPr>
      <w:ind w:left="720"/>
      <w:contextualSpacing/>
    </w:pPr>
  </w:style>
  <w:style w:type="character" w:customStyle="1" w:styleId="tgc">
    <w:name w:val="_tgc"/>
    <w:basedOn w:val="a0"/>
    <w:rsid w:val="0072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2017-05-11T18:37:00Z</dcterms:created>
  <dcterms:modified xsi:type="dcterms:W3CDTF">2017-05-11T18:37:00Z</dcterms:modified>
</cp:coreProperties>
</file>