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B54" w:rsidRDefault="007A1B54" w:rsidP="007A1B54">
      <w:pPr>
        <w:jc w:val="center"/>
        <w:rPr>
          <w:rFonts w:cstheme="minorHAnsi"/>
          <w:b/>
          <w:bCs/>
          <w:sz w:val="28"/>
          <w:szCs w:val="28"/>
        </w:rPr>
      </w:pPr>
      <w:bookmarkStart w:id="0" w:name="_GoBack"/>
      <w:bookmarkEnd w:id="0"/>
      <w:r w:rsidRPr="00544B74">
        <w:rPr>
          <w:rFonts w:cstheme="minorHAnsi"/>
          <w:b/>
          <w:bCs/>
          <w:sz w:val="28"/>
          <w:szCs w:val="28"/>
        </w:rPr>
        <w:t>Periodo</w:t>
      </w:r>
      <w:r w:rsidR="00A11D94">
        <w:rPr>
          <w:rFonts w:cstheme="minorHAnsi"/>
          <w:b/>
          <w:bCs/>
          <w:sz w:val="28"/>
          <w:szCs w:val="28"/>
        </w:rPr>
        <w:t>ntal Restorative Consideration #10</w:t>
      </w:r>
    </w:p>
    <w:p w:rsidR="007A1B54" w:rsidRPr="00544B74" w:rsidRDefault="007A1B54" w:rsidP="007A1B54">
      <w:pPr>
        <w:bidi w:val="0"/>
        <w:rPr>
          <w:rFonts w:cstheme="minorHAnsi"/>
          <w:b/>
          <w:bCs/>
          <w:sz w:val="28"/>
          <w:szCs w:val="28"/>
        </w:rPr>
      </w:pPr>
      <w:r w:rsidRPr="00544B74">
        <w:rPr>
          <w:rFonts w:cstheme="minorHAnsi"/>
          <w:b/>
          <w:bCs/>
          <w:sz w:val="28"/>
          <w:szCs w:val="28"/>
        </w:rPr>
        <w:t>Rationale for therapy</w:t>
      </w:r>
    </w:p>
    <w:p w:rsidR="007A1B54" w:rsidRPr="00544B74" w:rsidRDefault="007A1B54" w:rsidP="007A1B54">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1. Establish stable gingival margins</w:t>
      </w:r>
    </w:p>
    <w:p w:rsidR="007A1B54" w:rsidRPr="00544B74" w:rsidRDefault="007A1B54" w:rsidP="007A1B54">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 xml:space="preserve">2. Healthy gingival </w:t>
      </w:r>
      <w:r>
        <w:rPr>
          <w:rFonts w:eastAsia="Times New Roman" w:cstheme="minorHAnsi"/>
          <w:b/>
          <w:bCs/>
          <w:sz w:val="26"/>
          <w:szCs w:val="26"/>
        </w:rPr>
        <w:t xml:space="preserve">tissues allow more predictable </w:t>
      </w:r>
      <w:r w:rsidRPr="00544B74">
        <w:rPr>
          <w:rFonts w:eastAsia="Times New Roman" w:cstheme="minorHAnsi"/>
          <w:b/>
          <w:bCs/>
          <w:sz w:val="26"/>
          <w:szCs w:val="26"/>
        </w:rPr>
        <w:t>restorative procedures</w:t>
      </w:r>
    </w:p>
    <w:p w:rsidR="007A1B54" w:rsidRPr="00544B74" w:rsidRDefault="007A1B54" w:rsidP="007A1B54">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3. Certain periodontal procedures provide adequate tooth length for retention and access for restorative procedures</w:t>
      </w:r>
      <w:r>
        <w:rPr>
          <w:rFonts w:eastAsia="Times New Roman" w:cstheme="minorHAnsi"/>
          <w:b/>
          <w:bCs/>
          <w:sz w:val="26"/>
          <w:szCs w:val="26"/>
        </w:rPr>
        <w:br/>
      </w:r>
      <w:r>
        <w:rPr>
          <w:rFonts w:eastAsia="Times New Roman" w:cstheme="minorHAnsi"/>
          <w:b/>
          <w:bCs/>
          <w:sz w:val="26"/>
          <w:szCs w:val="26"/>
        </w:rPr>
        <w:br/>
      </w:r>
      <w:r w:rsidRPr="00544B74">
        <w:rPr>
          <w:rFonts w:eastAsia="Times New Roman" w:cstheme="minorHAnsi"/>
          <w:b/>
          <w:bCs/>
          <w:sz w:val="26"/>
          <w:szCs w:val="26"/>
        </w:rPr>
        <w:t>4. Periodontal therapy could result in repositioning of tee</w:t>
      </w:r>
      <w:r>
        <w:rPr>
          <w:rFonts w:eastAsia="Times New Roman" w:cstheme="minorHAnsi"/>
          <w:b/>
          <w:bCs/>
          <w:sz w:val="26"/>
          <w:szCs w:val="26"/>
        </w:rPr>
        <w:t>th</w:t>
      </w:r>
      <w:r>
        <w:rPr>
          <w:rFonts w:eastAsia="Times New Roman" w:cstheme="minorHAnsi"/>
          <w:b/>
          <w:bCs/>
          <w:sz w:val="26"/>
          <w:szCs w:val="26"/>
        </w:rPr>
        <w:br/>
      </w:r>
      <w:r>
        <w:rPr>
          <w:rFonts w:eastAsia="Times New Roman" w:cstheme="minorHAnsi"/>
          <w:b/>
          <w:bCs/>
          <w:sz w:val="26"/>
          <w:szCs w:val="26"/>
        </w:rPr>
        <w:br/>
        <w:t>5</w:t>
      </w:r>
      <w:r w:rsidRPr="00544B74">
        <w:rPr>
          <w:rFonts w:eastAsia="Times New Roman" w:cstheme="minorHAnsi"/>
          <w:b/>
          <w:bCs/>
          <w:sz w:val="26"/>
          <w:szCs w:val="26"/>
        </w:rPr>
        <w:t>.Traumatic forces placed on teeth with ongoing periodontitis may increase tooth mobility, discomfort and possibly the rate of attachment loss.</w:t>
      </w:r>
      <w:r>
        <w:rPr>
          <w:rFonts w:eastAsia="Times New Roman" w:cstheme="minorHAnsi"/>
          <w:b/>
          <w:bCs/>
          <w:sz w:val="26"/>
          <w:szCs w:val="26"/>
        </w:rPr>
        <w:t xml:space="preserve"> </w:t>
      </w:r>
      <w:r w:rsidRPr="00544B74">
        <w:rPr>
          <w:rFonts w:eastAsia="Times New Roman" w:cstheme="minorHAnsi"/>
          <w:b/>
          <w:bCs/>
          <w:sz w:val="26"/>
          <w:szCs w:val="26"/>
        </w:rPr>
        <w:t>high occlusal forces will exaggerate the bone loss .</w:t>
      </w:r>
    </w:p>
    <w:p w:rsidR="007A1B54" w:rsidRPr="00544B74" w:rsidRDefault="007A1B54" w:rsidP="007A1B54">
      <w:pPr>
        <w:bidi w:val="0"/>
        <w:spacing w:before="150" w:after="0" w:line="240" w:lineRule="auto"/>
        <w:rPr>
          <w:rFonts w:eastAsia="Times New Roman" w:cstheme="minorHAnsi"/>
          <w:b/>
          <w:bCs/>
          <w:sz w:val="26"/>
          <w:szCs w:val="26"/>
        </w:rPr>
      </w:pPr>
      <w:r>
        <w:rPr>
          <w:rFonts w:eastAsia="Times New Roman" w:cstheme="minorHAnsi"/>
          <w:b/>
          <w:bCs/>
          <w:sz w:val="26"/>
          <w:szCs w:val="26"/>
        </w:rPr>
        <w:t>6</w:t>
      </w:r>
      <w:r w:rsidRPr="00544B74">
        <w:rPr>
          <w:rFonts w:eastAsia="Times New Roman" w:cstheme="minorHAnsi"/>
          <w:b/>
          <w:bCs/>
          <w:sz w:val="26"/>
          <w:szCs w:val="26"/>
        </w:rPr>
        <w:t>. Orthodontic treatment in the presence of periodontal infections may result in negative detrimental outcomes</w:t>
      </w:r>
    </w:p>
    <w:p w:rsidR="007A1B54" w:rsidRPr="00544B74" w:rsidRDefault="007A1B54" w:rsidP="007A1B54">
      <w:pPr>
        <w:bidi w:val="0"/>
        <w:spacing w:after="0" w:line="240" w:lineRule="auto"/>
        <w:rPr>
          <w:rFonts w:eastAsia="Times New Roman" w:cstheme="minorHAnsi"/>
          <w:b/>
          <w:bCs/>
          <w:sz w:val="26"/>
          <w:szCs w:val="26"/>
        </w:rPr>
      </w:pPr>
    </w:p>
    <w:p w:rsidR="007A1B54" w:rsidRPr="005A5CF6" w:rsidRDefault="007A1B54" w:rsidP="007A1B54">
      <w:pPr>
        <w:bidi w:val="0"/>
        <w:spacing w:before="150" w:after="0" w:line="240" w:lineRule="auto"/>
        <w:rPr>
          <w:rFonts w:ascii="Californian FB" w:eastAsia="Times New Roman" w:hAnsi="Californian FB" w:cstheme="minorHAnsi"/>
          <w:b/>
          <w:bCs/>
          <w:sz w:val="28"/>
          <w:szCs w:val="28"/>
        </w:rPr>
      </w:pPr>
      <w:r>
        <w:rPr>
          <w:rFonts w:eastAsia="Times New Roman" w:cstheme="minorHAnsi"/>
          <w:b/>
          <w:bCs/>
          <w:sz w:val="26"/>
          <w:szCs w:val="26"/>
        </w:rPr>
        <w:t>7</w:t>
      </w:r>
      <w:r w:rsidRPr="00544B74">
        <w:rPr>
          <w:rFonts w:eastAsia="Times New Roman" w:cstheme="minorHAnsi"/>
          <w:b/>
          <w:bCs/>
          <w:sz w:val="26"/>
          <w:szCs w:val="26"/>
        </w:rPr>
        <w:t>. Successful esthetic and implant procedures may be diﬃcult or impossible without the specialized periodontal procedures developed for this purposes</w:t>
      </w:r>
      <w:r>
        <w:rPr>
          <w:rFonts w:eastAsia="Times New Roman" w:cstheme="minorHAnsi"/>
          <w:b/>
          <w:bCs/>
          <w:sz w:val="26"/>
          <w:szCs w:val="26"/>
        </w:rPr>
        <w:br/>
      </w:r>
      <w:r>
        <w:rPr>
          <w:rFonts w:eastAsia="Times New Roman" w:cstheme="minorHAnsi"/>
          <w:b/>
          <w:bCs/>
          <w:sz w:val="26"/>
          <w:szCs w:val="26"/>
        </w:rPr>
        <w:br/>
      </w:r>
      <w:r>
        <w:rPr>
          <w:rFonts w:eastAsia="Times New Roman" w:cstheme="minorHAnsi"/>
          <w:b/>
          <w:bCs/>
          <w:sz w:val="26"/>
          <w:szCs w:val="26"/>
        </w:rPr>
        <w:br/>
      </w:r>
      <w:r>
        <w:rPr>
          <w:rFonts w:eastAsia="Times New Roman" w:cstheme="minorHAnsi"/>
          <w:b/>
          <w:bCs/>
          <w:sz w:val="26"/>
          <w:szCs w:val="26"/>
        </w:rPr>
        <w:br/>
      </w:r>
      <w:r>
        <w:rPr>
          <w:rFonts w:eastAsia="Times New Roman" w:cstheme="minorHAnsi"/>
          <w:b/>
          <w:bCs/>
          <w:sz w:val="26"/>
          <w:szCs w:val="26"/>
        </w:rPr>
        <w:br/>
      </w:r>
      <w:r w:rsidRPr="005A5CF6">
        <w:rPr>
          <w:rFonts w:ascii="Californian FB" w:eastAsia="Times New Roman" w:hAnsi="Californian FB" w:cstheme="minorHAnsi"/>
          <w:b/>
          <w:bCs/>
          <w:sz w:val="28"/>
          <w:szCs w:val="28"/>
        </w:rPr>
        <w:t xml:space="preserve">Sequence of Therapy: </w:t>
      </w:r>
    </w:p>
    <w:p w:rsidR="007A1B54" w:rsidRDefault="007A1B54" w:rsidP="007A1B54">
      <w:pPr>
        <w:bidi w:val="0"/>
        <w:spacing w:before="150" w:after="0" w:line="240" w:lineRule="auto"/>
        <w:rPr>
          <w:rFonts w:eastAsia="Times New Roman" w:cstheme="minorHAnsi"/>
          <w:sz w:val="26"/>
          <w:szCs w:val="26"/>
        </w:rPr>
      </w:pPr>
      <w:r w:rsidRPr="007A1B54">
        <w:rPr>
          <w:rFonts w:ascii="Californian FB" w:eastAsia="Times New Roman" w:hAnsi="Californian FB" w:cstheme="minorHAnsi"/>
          <w:b/>
          <w:bCs/>
          <w:color w:val="FF0000"/>
          <w:sz w:val="26"/>
          <w:szCs w:val="26"/>
        </w:rPr>
        <w:t>1-Control of active disease:</w:t>
      </w:r>
      <w:r w:rsidRPr="007A1B54">
        <w:rPr>
          <w:rFonts w:ascii="Californian FB" w:eastAsia="Times New Roman" w:hAnsi="Californian FB" w:cstheme="minorHAnsi"/>
          <w:b/>
          <w:bCs/>
          <w:color w:val="FF0000"/>
          <w:sz w:val="26"/>
          <w:szCs w:val="26"/>
        </w:rPr>
        <w:br/>
      </w:r>
      <w:r w:rsidRPr="005A5CF6">
        <w:rPr>
          <w:rFonts w:ascii="Californian FB" w:eastAsia="Times New Roman" w:hAnsi="Californian FB" w:cstheme="minorHAnsi"/>
          <w:b/>
          <w:bCs/>
          <w:sz w:val="26"/>
          <w:szCs w:val="26"/>
        </w:rPr>
        <w:t xml:space="preserve"> </w:t>
      </w:r>
      <w:r>
        <w:rPr>
          <w:rFonts w:eastAsia="Times New Roman" w:cstheme="minorHAnsi"/>
          <w:sz w:val="26"/>
          <w:szCs w:val="26"/>
        </w:rPr>
        <w:t>1-emergency ttt ;</w:t>
      </w:r>
      <w:r w:rsidRPr="00FD07A7">
        <w:rPr>
          <w:rFonts w:eastAsia="Times New Roman" w:cstheme="minorHAnsi"/>
          <w:sz w:val="26"/>
          <w:szCs w:val="26"/>
          <w:u w:val="wave"/>
        </w:rPr>
        <w:t xml:space="preserve"> </w:t>
      </w:r>
      <w:r w:rsidRPr="00FD07A7">
        <w:rPr>
          <w:rFonts w:eastAsia="Times New Roman" w:cstheme="minorHAnsi"/>
          <w:sz w:val="26"/>
          <w:szCs w:val="26"/>
        </w:rPr>
        <w:t>abscess ,endo-perio lesion ,pain</w:t>
      </w:r>
      <w:r w:rsidRPr="00FD07A7">
        <w:rPr>
          <w:rFonts w:eastAsia="Times New Roman" w:cstheme="minorHAnsi"/>
          <w:sz w:val="26"/>
          <w:szCs w:val="26"/>
          <w:u w:val="wave"/>
        </w:rPr>
        <w:t xml:space="preserve"> </w:t>
      </w:r>
    </w:p>
    <w:p w:rsidR="007A1B54" w:rsidRDefault="007A1B54" w:rsidP="007A1B54">
      <w:pPr>
        <w:bidi w:val="0"/>
        <w:spacing w:before="150" w:after="0" w:line="240" w:lineRule="auto"/>
        <w:rPr>
          <w:rFonts w:eastAsia="Times New Roman" w:cstheme="minorHAnsi"/>
          <w:sz w:val="26"/>
          <w:szCs w:val="26"/>
        </w:rPr>
      </w:pPr>
      <w:r>
        <w:rPr>
          <w:rFonts w:eastAsia="Times New Roman" w:cstheme="minorHAnsi"/>
          <w:sz w:val="26"/>
          <w:szCs w:val="26"/>
        </w:rPr>
        <w:t>2-extraction of hopless teeth ;</w:t>
      </w:r>
      <w:r w:rsidRPr="00FD07A7">
        <w:rPr>
          <w:rFonts w:eastAsia="Times New Roman" w:cstheme="minorHAnsi"/>
          <w:sz w:val="26"/>
          <w:szCs w:val="26"/>
          <w:u w:val="wave"/>
        </w:rPr>
        <w:t xml:space="preserve"> </w:t>
      </w:r>
      <w:r w:rsidRPr="00FD07A7">
        <w:rPr>
          <w:rFonts w:eastAsia="Times New Roman" w:cstheme="minorHAnsi"/>
          <w:sz w:val="26"/>
          <w:szCs w:val="26"/>
        </w:rPr>
        <w:t>advanced cases so you take decision before initial periodontal</w:t>
      </w:r>
      <w:r>
        <w:rPr>
          <w:rFonts w:eastAsia="Times New Roman" w:cstheme="minorHAnsi"/>
          <w:sz w:val="26"/>
          <w:szCs w:val="26"/>
        </w:rPr>
        <w:t xml:space="preserve"> ttt.</w:t>
      </w:r>
    </w:p>
    <w:p w:rsidR="007A1B54" w:rsidRDefault="007A1B54" w:rsidP="007A1B54">
      <w:pPr>
        <w:bidi w:val="0"/>
        <w:spacing w:before="150" w:after="0" w:line="240" w:lineRule="auto"/>
        <w:rPr>
          <w:rFonts w:eastAsia="Times New Roman" w:cstheme="minorHAnsi"/>
          <w:sz w:val="26"/>
          <w:szCs w:val="26"/>
        </w:rPr>
      </w:pPr>
      <w:r>
        <w:rPr>
          <w:rFonts w:eastAsia="Times New Roman" w:cstheme="minorHAnsi"/>
          <w:sz w:val="26"/>
          <w:szCs w:val="26"/>
        </w:rPr>
        <w:t>3-OH measures</w:t>
      </w:r>
    </w:p>
    <w:p w:rsidR="007A1B54" w:rsidRDefault="007A1B54" w:rsidP="007A1B54">
      <w:pPr>
        <w:bidi w:val="0"/>
        <w:spacing w:before="150" w:after="0" w:line="240" w:lineRule="auto"/>
        <w:rPr>
          <w:rFonts w:eastAsia="Times New Roman" w:cstheme="minorHAnsi"/>
          <w:sz w:val="26"/>
          <w:szCs w:val="26"/>
        </w:rPr>
      </w:pPr>
      <w:r>
        <w:rPr>
          <w:rFonts w:eastAsia="Times New Roman" w:cstheme="minorHAnsi"/>
          <w:sz w:val="26"/>
          <w:szCs w:val="26"/>
        </w:rPr>
        <w:t>4-scaling &amp; root planning as a non-surgical procedure .</w:t>
      </w:r>
    </w:p>
    <w:p w:rsidR="007A1B54" w:rsidRDefault="007A1B54" w:rsidP="007A1B54">
      <w:pPr>
        <w:bidi w:val="0"/>
        <w:spacing w:before="150" w:after="0" w:line="240" w:lineRule="auto"/>
        <w:rPr>
          <w:rFonts w:eastAsia="Times New Roman" w:cstheme="minorHAnsi"/>
          <w:sz w:val="26"/>
          <w:szCs w:val="26"/>
        </w:rPr>
      </w:pPr>
      <w:r>
        <w:rPr>
          <w:rFonts w:eastAsia="Times New Roman" w:cstheme="minorHAnsi"/>
          <w:sz w:val="26"/>
          <w:szCs w:val="26"/>
        </w:rPr>
        <w:t>5-reevaluation usually after 2 weeks.</w:t>
      </w:r>
    </w:p>
    <w:p w:rsidR="007A1B54" w:rsidRDefault="007A1B54" w:rsidP="007A1B54">
      <w:pPr>
        <w:bidi w:val="0"/>
        <w:spacing w:before="150" w:after="0" w:line="240" w:lineRule="auto"/>
        <w:rPr>
          <w:rFonts w:eastAsia="Times New Roman" w:cstheme="minorHAnsi"/>
          <w:sz w:val="26"/>
          <w:szCs w:val="26"/>
        </w:rPr>
      </w:pPr>
      <w:r>
        <w:rPr>
          <w:rFonts w:eastAsia="Times New Roman" w:cstheme="minorHAnsi"/>
          <w:sz w:val="26"/>
          <w:szCs w:val="26"/>
        </w:rPr>
        <w:t>6-periodontal surgery.</w:t>
      </w:r>
    </w:p>
    <w:p w:rsidR="007A1B54" w:rsidRDefault="007A1B54" w:rsidP="007A1B54">
      <w:pPr>
        <w:bidi w:val="0"/>
        <w:spacing w:before="150" w:after="0" w:line="240" w:lineRule="auto"/>
        <w:rPr>
          <w:rFonts w:eastAsia="Times New Roman" w:cstheme="minorHAnsi"/>
          <w:sz w:val="26"/>
          <w:szCs w:val="26"/>
        </w:rPr>
      </w:pPr>
      <w:r>
        <w:rPr>
          <w:rFonts w:eastAsia="Times New Roman" w:cstheme="minorHAnsi"/>
          <w:sz w:val="26"/>
          <w:szCs w:val="26"/>
        </w:rPr>
        <w:t>7-adjunctive orthodontic ttt (in case u have pathological teeth migration as a result of the ttt).</w:t>
      </w:r>
    </w:p>
    <w:p w:rsidR="007A1B54" w:rsidRDefault="007A1B54" w:rsidP="007A1B54">
      <w:pPr>
        <w:bidi w:val="0"/>
        <w:spacing w:before="150" w:after="0" w:line="240" w:lineRule="auto"/>
        <w:rPr>
          <w:rFonts w:eastAsia="Times New Roman" w:cstheme="minorHAnsi"/>
          <w:sz w:val="26"/>
          <w:szCs w:val="26"/>
          <w:u w:val="wave"/>
        </w:rPr>
      </w:pPr>
    </w:p>
    <w:p w:rsidR="007A1B54" w:rsidRDefault="007A1B54" w:rsidP="007A1B54">
      <w:pPr>
        <w:bidi w:val="0"/>
        <w:spacing w:before="150" w:after="0" w:line="240" w:lineRule="auto"/>
        <w:rPr>
          <w:rFonts w:eastAsia="Times New Roman" w:cstheme="minorHAnsi"/>
          <w:sz w:val="26"/>
          <w:szCs w:val="26"/>
          <w:u w:val="wave"/>
        </w:rPr>
      </w:pPr>
    </w:p>
    <w:p w:rsidR="007A1B54" w:rsidRPr="005A5CF6" w:rsidRDefault="007A1B54" w:rsidP="007A1B54">
      <w:pPr>
        <w:bidi w:val="0"/>
        <w:spacing w:before="150" w:after="0" w:line="240" w:lineRule="auto"/>
        <w:rPr>
          <w:rFonts w:ascii="Californian FB" w:eastAsia="Times New Roman" w:hAnsi="Californian FB" w:cstheme="minorHAnsi"/>
          <w:b/>
          <w:bCs/>
          <w:sz w:val="26"/>
          <w:szCs w:val="26"/>
        </w:rPr>
      </w:pPr>
    </w:p>
    <w:p w:rsidR="007A1B54" w:rsidRPr="007A1B54" w:rsidRDefault="007A1B54" w:rsidP="007A1B54">
      <w:pPr>
        <w:bidi w:val="0"/>
        <w:spacing w:before="150" w:after="0" w:line="240" w:lineRule="auto"/>
        <w:rPr>
          <w:rFonts w:eastAsia="Times New Roman" w:cstheme="minorHAnsi"/>
          <w:b/>
          <w:bCs/>
          <w:sz w:val="28"/>
          <w:szCs w:val="28"/>
          <w:u w:val="double"/>
        </w:rPr>
      </w:pPr>
      <w:r w:rsidRPr="007A1B54">
        <w:rPr>
          <w:rFonts w:ascii="Californian FB" w:eastAsia="Times New Roman" w:hAnsi="Californian FB" w:cstheme="minorHAnsi"/>
          <w:b/>
          <w:bCs/>
          <w:color w:val="FF0000"/>
          <w:sz w:val="26"/>
          <w:szCs w:val="26"/>
        </w:rPr>
        <w:t>2- Pre-prosthetic surgery</w:t>
      </w:r>
      <w:r>
        <w:rPr>
          <w:rFonts w:ascii="Californian FB" w:eastAsia="Times New Roman" w:hAnsi="Californian FB" w:cstheme="minorHAnsi"/>
          <w:b/>
          <w:bCs/>
          <w:color w:val="FF0000"/>
          <w:sz w:val="26"/>
          <w:szCs w:val="26"/>
        </w:rPr>
        <w:t>.:</w:t>
      </w:r>
    </w:p>
    <w:p w:rsidR="007A1B54" w:rsidRPr="008D530C" w:rsidRDefault="007A1B54" w:rsidP="007A1B54">
      <w:pPr>
        <w:bidi w:val="0"/>
        <w:spacing w:before="150" w:after="0" w:line="240" w:lineRule="auto"/>
        <w:rPr>
          <w:rFonts w:eastAsia="Times New Roman" w:cstheme="minorHAnsi"/>
          <w:b/>
          <w:bCs/>
          <w:sz w:val="24"/>
          <w:szCs w:val="24"/>
          <w:u w:val="single"/>
        </w:rPr>
      </w:pPr>
      <w:r>
        <w:rPr>
          <w:rFonts w:eastAsia="Times New Roman" w:cstheme="minorHAnsi"/>
          <w:b/>
          <w:bCs/>
          <w:sz w:val="26"/>
          <w:szCs w:val="26"/>
        </w:rPr>
        <w:t>1</w:t>
      </w:r>
      <w:r w:rsidRPr="00544B74">
        <w:rPr>
          <w:rFonts w:eastAsia="Times New Roman" w:cstheme="minorHAnsi"/>
          <w:b/>
          <w:bCs/>
          <w:sz w:val="26"/>
          <w:szCs w:val="26"/>
        </w:rPr>
        <w:t>-Management of mucogingival problems</w:t>
      </w:r>
      <w:r>
        <w:rPr>
          <w:rFonts w:eastAsia="Times New Roman" w:cstheme="minorHAnsi"/>
          <w:b/>
          <w:bCs/>
          <w:sz w:val="26"/>
          <w:szCs w:val="26"/>
        </w:rPr>
        <w:t>:</w:t>
      </w:r>
      <w:r>
        <w:rPr>
          <w:rFonts w:eastAsia="Times New Roman" w:cstheme="minorHAnsi"/>
          <w:b/>
          <w:bCs/>
          <w:sz w:val="26"/>
          <w:szCs w:val="26"/>
        </w:rPr>
        <w:br/>
      </w:r>
      <w:r w:rsidRPr="008D530C">
        <w:rPr>
          <w:rFonts w:eastAsia="Times New Roman" w:cstheme="minorHAnsi"/>
          <w:b/>
          <w:bCs/>
          <w:sz w:val="24"/>
          <w:szCs w:val="24"/>
          <w:u w:val="single"/>
        </w:rPr>
        <w:t>the objectives</w:t>
      </w:r>
      <w:r>
        <w:rPr>
          <w:rFonts w:eastAsia="Times New Roman" w:cstheme="minorHAnsi"/>
          <w:b/>
          <w:bCs/>
          <w:sz w:val="24"/>
          <w:szCs w:val="24"/>
        </w:rPr>
        <w:t xml:space="preserve"> :-</w:t>
      </w:r>
    </w:p>
    <w:p w:rsidR="007A1B54" w:rsidRPr="00EE16ED" w:rsidRDefault="007A1B54" w:rsidP="007A1B54">
      <w:pPr>
        <w:bidi w:val="0"/>
        <w:spacing w:before="150" w:after="0" w:line="240" w:lineRule="auto"/>
        <w:rPr>
          <w:rFonts w:eastAsia="Times New Roman" w:cstheme="minorHAnsi"/>
          <w:sz w:val="24"/>
          <w:szCs w:val="24"/>
        </w:rPr>
      </w:pPr>
      <w:r w:rsidRPr="00EE16ED">
        <w:rPr>
          <w:rFonts w:eastAsia="Times New Roman" w:cstheme="minorHAnsi"/>
          <w:sz w:val="24"/>
          <w:szCs w:val="24"/>
        </w:rPr>
        <w:t>1-increase gingival dimention</w:t>
      </w:r>
    </w:p>
    <w:p w:rsidR="007A1B54" w:rsidRPr="00EE16ED" w:rsidRDefault="007A1B54" w:rsidP="007A1B54">
      <w:pPr>
        <w:bidi w:val="0"/>
        <w:spacing w:before="150" w:after="0" w:line="240" w:lineRule="auto"/>
        <w:rPr>
          <w:rFonts w:eastAsia="Times New Roman" w:cstheme="minorHAnsi"/>
          <w:sz w:val="24"/>
          <w:szCs w:val="24"/>
        </w:rPr>
      </w:pPr>
      <w:r w:rsidRPr="00EE16ED">
        <w:rPr>
          <w:rFonts w:eastAsia="Times New Roman" w:cstheme="minorHAnsi"/>
          <w:sz w:val="24"/>
          <w:szCs w:val="24"/>
        </w:rPr>
        <w:t>2-achieve root coverage</w:t>
      </w:r>
    </w:p>
    <w:p w:rsidR="007A1B54" w:rsidRPr="00EE16ED" w:rsidRDefault="007A1B54" w:rsidP="007A1B54">
      <w:pPr>
        <w:bidi w:val="0"/>
        <w:spacing w:before="150" w:after="0" w:line="240" w:lineRule="auto"/>
        <w:rPr>
          <w:rFonts w:eastAsia="Times New Roman" w:cstheme="minorHAnsi"/>
          <w:sz w:val="24"/>
          <w:szCs w:val="24"/>
        </w:rPr>
      </w:pPr>
      <w:r w:rsidRPr="00EE16ED">
        <w:rPr>
          <w:rFonts w:eastAsia="Times New Roman" w:cstheme="minorHAnsi"/>
          <w:sz w:val="24"/>
          <w:szCs w:val="24"/>
        </w:rPr>
        <w:t>3-manage root caries</w:t>
      </w:r>
    </w:p>
    <w:p w:rsidR="007A1B54" w:rsidRDefault="007A1B54" w:rsidP="007A1B54">
      <w:pPr>
        <w:bidi w:val="0"/>
        <w:spacing w:before="150" w:after="0" w:line="240" w:lineRule="auto"/>
        <w:rPr>
          <w:rFonts w:eastAsia="Times New Roman" w:cstheme="minorHAnsi"/>
          <w:b/>
          <w:bCs/>
          <w:sz w:val="24"/>
          <w:szCs w:val="24"/>
        </w:rPr>
      </w:pPr>
    </w:p>
    <w:p w:rsidR="007A1B54" w:rsidRDefault="007A1B54" w:rsidP="007A1B54">
      <w:pPr>
        <w:bidi w:val="0"/>
        <w:spacing w:before="150" w:after="0" w:line="240" w:lineRule="auto"/>
        <w:rPr>
          <w:rFonts w:eastAsia="Times New Roman" w:cstheme="minorHAnsi"/>
          <w:b/>
          <w:bCs/>
          <w:sz w:val="24"/>
          <w:szCs w:val="24"/>
          <w:u w:val="single"/>
        </w:rPr>
      </w:pPr>
      <w:r>
        <w:rPr>
          <w:rFonts w:eastAsia="Times New Roman" w:cstheme="minorHAnsi"/>
          <w:b/>
          <w:bCs/>
          <w:sz w:val="24"/>
          <w:szCs w:val="24"/>
          <w:u w:val="single"/>
        </w:rPr>
        <w:t>Indication:-</w:t>
      </w:r>
    </w:p>
    <w:p w:rsidR="007A1B54" w:rsidRDefault="007A1B54" w:rsidP="007A1B54">
      <w:pPr>
        <w:bidi w:val="0"/>
        <w:spacing w:before="150" w:after="0" w:line="240" w:lineRule="auto"/>
        <w:rPr>
          <w:rFonts w:eastAsia="Times New Roman" w:cstheme="minorHAnsi"/>
          <w:sz w:val="24"/>
          <w:szCs w:val="24"/>
        </w:rPr>
      </w:pPr>
      <w:r>
        <w:rPr>
          <w:rFonts w:eastAsia="Times New Roman" w:cstheme="minorHAnsi"/>
          <w:sz w:val="24"/>
          <w:szCs w:val="24"/>
        </w:rPr>
        <w:t>1-creating a zone of attached keratinized tissue prior to restoration ttt.</w:t>
      </w:r>
    </w:p>
    <w:p w:rsidR="007A1B54" w:rsidRDefault="007A1B54" w:rsidP="007A1B54">
      <w:pPr>
        <w:bidi w:val="0"/>
        <w:spacing w:before="150" w:after="0" w:line="240" w:lineRule="auto"/>
        <w:rPr>
          <w:rFonts w:eastAsia="Times New Roman" w:cstheme="minorHAnsi"/>
          <w:sz w:val="24"/>
          <w:szCs w:val="24"/>
        </w:rPr>
      </w:pPr>
      <w:r>
        <w:rPr>
          <w:rFonts w:eastAsia="Times New Roman" w:cstheme="minorHAnsi"/>
          <w:sz w:val="24"/>
          <w:szCs w:val="24"/>
        </w:rPr>
        <w:t>2-augment tissue thickness prior or during orthodontic ttt.</w:t>
      </w:r>
    </w:p>
    <w:p w:rsidR="007A1B54" w:rsidRDefault="007A1B54" w:rsidP="007A1B54">
      <w:pPr>
        <w:bidi w:val="0"/>
        <w:spacing w:before="150" w:after="0" w:line="240" w:lineRule="auto"/>
        <w:rPr>
          <w:rFonts w:eastAsia="Times New Roman" w:cstheme="minorHAnsi"/>
          <w:sz w:val="24"/>
          <w:szCs w:val="24"/>
        </w:rPr>
      </w:pPr>
      <w:r>
        <w:rPr>
          <w:rFonts w:eastAsia="Times New Roman" w:cstheme="minorHAnsi"/>
          <w:sz w:val="24"/>
          <w:szCs w:val="24"/>
        </w:rPr>
        <w:t>3-esthetic need to cover exposed roots.</w:t>
      </w:r>
    </w:p>
    <w:p w:rsidR="007A1B54" w:rsidRDefault="007A1B54" w:rsidP="007A1B54">
      <w:pPr>
        <w:bidi w:val="0"/>
        <w:spacing w:before="150" w:after="0" w:line="240" w:lineRule="auto"/>
        <w:rPr>
          <w:rFonts w:eastAsia="Times New Roman" w:cstheme="minorHAnsi"/>
          <w:sz w:val="24"/>
          <w:szCs w:val="24"/>
        </w:rPr>
      </w:pPr>
      <w:r>
        <w:rPr>
          <w:rFonts w:eastAsia="Times New Roman" w:cstheme="minorHAnsi"/>
          <w:sz w:val="24"/>
          <w:szCs w:val="24"/>
        </w:rPr>
        <w:t>4-treat cervical carious &amp; non-carious lesions.</w:t>
      </w:r>
    </w:p>
    <w:p w:rsidR="007A1B54" w:rsidRDefault="007A1B54" w:rsidP="007A1B54">
      <w:pPr>
        <w:bidi w:val="0"/>
        <w:spacing w:before="150" w:after="0" w:line="240" w:lineRule="auto"/>
        <w:rPr>
          <w:rFonts w:eastAsia="Times New Roman" w:cstheme="minorHAnsi"/>
          <w:sz w:val="24"/>
          <w:szCs w:val="24"/>
        </w:rPr>
      </w:pPr>
      <w:r>
        <w:rPr>
          <w:rFonts w:eastAsia="Times New Roman" w:cstheme="minorHAnsi"/>
          <w:sz w:val="24"/>
          <w:szCs w:val="24"/>
        </w:rPr>
        <w:t>5-pt comfort ; if the pt have recession so complain of root sensitivity.</w:t>
      </w:r>
    </w:p>
    <w:p w:rsidR="007A1B54" w:rsidRPr="00EE16ED" w:rsidRDefault="007A1B54" w:rsidP="007A1B54">
      <w:pPr>
        <w:bidi w:val="0"/>
        <w:spacing w:before="150" w:after="0" w:line="240" w:lineRule="auto"/>
        <w:rPr>
          <w:rFonts w:eastAsia="Times New Roman" w:cstheme="minorHAnsi"/>
          <w:sz w:val="24"/>
          <w:szCs w:val="24"/>
        </w:rPr>
      </w:pPr>
    </w:p>
    <w:p w:rsidR="007A1B54" w:rsidRPr="00544B74" w:rsidRDefault="007A1B54" w:rsidP="007A1B54">
      <w:pPr>
        <w:bidi w:val="0"/>
        <w:spacing w:before="150" w:after="0" w:line="240" w:lineRule="auto"/>
        <w:rPr>
          <w:rFonts w:eastAsia="Times New Roman" w:cstheme="minorHAnsi"/>
          <w:sz w:val="26"/>
          <w:szCs w:val="26"/>
        </w:rPr>
      </w:pPr>
    </w:p>
    <w:p w:rsidR="00A11D94" w:rsidRDefault="007A1B54" w:rsidP="00A11D94">
      <w:pPr>
        <w:bidi w:val="0"/>
        <w:rPr>
          <w:rFonts w:eastAsia="Times New Roman" w:cstheme="minorHAnsi"/>
          <w:sz w:val="26"/>
          <w:szCs w:val="26"/>
        </w:rPr>
      </w:pPr>
      <w:r>
        <w:rPr>
          <w:rFonts w:eastAsia="Times New Roman" w:cstheme="minorHAnsi"/>
          <w:b/>
          <w:bCs/>
          <w:sz w:val="26"/>
          <w:szCs w:val="26"/>
        </w:rPr>
        <w:t>2</w:t>
      </w:r>
      <w:r w:rsidRPr="00544B74">
        <w:rPr>
          <w:rFonts w:eastAsia="Times New Roman" w:cstheme="minorHAnsi"/>
          <w:b/>
          <w:bCs/>
          <w:sz w:val="26"/>
          <w:szCs w:val="26"/>
        </w:rPr>
        <w:t>- Preservation of ridge morphology after extraction</w:t>
      </w:r>
      <w:r w:rsidR="00A11D94">
        <w:rPr>
          <w:rFonts w:eastAsia="Times New Roman" w:cstheme="minorHAnsi"/>
          <w:b/>
          <w:bCs/>
          <w:sz w:val="26"/>
          <w:szCs w:val="26"/>
        </w:rPr>
        <w:br/>
        <w:t>for:</w:t>
      </w:r>
      <w:r w:rsidR="00A11D94">
        <w:rPr>
          <w:rFonts w:eastAsia="Times New Roman" w:cstheme="minorHAnsi"/>
          <w:b/>
          <w:bCs/>
          <w:sz w:val="26"/>
          <w:szCs w:val="26"/>
        </w:rPr>
        <w:br/>
      </w:r>
      <w:r w:rsidR="00A11D94">
        <w:rPr>
          <w:rFonts w:eastAsia="Times New Roman" w:cstheme="minorHAnsi"/>
          <w:sz w:val="26"/>
          <w:szCs w:val="26"/>
        </w:rPr>
        <w:t>-anticipation of future implant placement.</w:t>
      </w:r>
    </w:p>
    <w:p w:rsidR="00A11D94" w:rsidRDefault="00A11D94" w:rsidP="00A11D94">
      <w:pPr>
        <w:bidi w:val="0"/>
        <w:rPr>
          <w:rFonts w:eastAsia="Times New Roman" w:cstheme="minorHAnsi"/>
          <w:sz w:val="26"/>
          <w:szCs w:val="26"/>
        </w:rPr>
      </w:pPr>
      <w:r>
        <w:rPr>
          <w:rFonts w:eastAsia="Times New Roman" w:cstheme="minorHAnsi"/>
          <w:sz w:val="26"/>
          <w:szCs w:val="26"/>
        </w:rPr>
        <w:t>-avoidance of aesthetic deformity.</w:t>
      </w:r>
    </w:p>
    <w:p w:rsidR="007A1B54" w:rsidRPr="00544B74" w:rsidRDefault="00A11D94" w:rsidP="00A11D94">
      <w:pPr>
        <w:bidi w:val="0"/>
        <w:spacing w:before="150" w:after="0" w:line="240" w:lineRule="auto"/>
        <w:rPr>
          <w:rFonts w:eastAsia="Times New Roman" w:cstheme="minorHAnsi"/>
          <w:b/>
          <w:bCs/>
          <w:sz w:val="26"/>
          <w:szCs w:val="26"/>
        </w:rPr>
      </w:pPr>
      <w:r>
        <w:rPr>
          <w:rFonts w:eastAsia="Times New Roman" w:cstheme="minorHAnsi"/>
          <w:sz w:val="26"/>
          <w:szCs w:val="26"/>
        </w:rPr>
        <w:t>-improve aesthetic outcome of prosthesis</w:t>
      </w:r>
    </w:p>
    <w:p w:rsidR="00A11D94" w:rsidRPr="00075E72" w:rsidRDefault="007A1B54" w:rsidP="00A11D94">
      <w:pPr>
        <w:spacing w:before="150" w:after="0" w:line="240" w:lineRule="auto"/>
        <w:jc w:val="right"/>
        <w:rPr>
          <w:rFonts w:eastAsia="Times New Roman"/>
          <w:b/>
          <w:bCs/>
          <w:sz w:val="26"/>
          <w:szCs w:val="26"/>
          <w:rtl/>
          <w:lang w:bidi="ar-JO"/>
        </w:rPr>
      </w:pPr>
      <w:r w:rsidRPr="00544B74">
        <w:rPr>
          <w:rFonts w:eastAsia="Times New Roman" w:cstheme="minorHAnsi"/>
          <w:b/>
          <w:bCs/>
          <w:sz w:val="26"/>
          <w:szCs w:val="26"/>
        </w:rPr>
        <w:t xml:space="preserve"> </w:t>
      </w:r>
      <w:r>
        <w:rPr>
          <w:rFonts w:eastAsia="Times New Roman" w:cstheme="minorHAnsi"/>
          <w:b/>
          <w:bCs/>
          <w:sz w:val="26"/>
          <w:szCs w:val="26"/>
        </w:rPr>
        <w:t>3</w:t>
      </w:r>
      <w:r w:rsidRPr="00544B74">
        <w:rPr>
          <w:rFonts w:eastAsia="Times New Roman" w:cstheme="minorHAnsi"/>
          <w:b/>
          <w:bCs/>
          <w:sz w:val="26"/>
          <w:szCs w:val="26"/>
        </w:rPr>
        <w:t xml:space="preserve">-Crown lengthening procedures </w:t>
      </w:r>
      <w:r w:rsidR="00A11D94">
        <w:rPr>
          <w:rFonts w:eastAsia="Times New Roman" w:cstheme="minorHAnsi"/>
          <w:b/>
          <w:bCs/>
          <w:sz w:val="26"/>
          <w:szCs w:val="26"/>
        </w:rPr>
        <w:br/>
        <w:t>indications:</w:t>
      </w:r>
      <w:r w:rsidR="00A11D94">
        <w:rPr>
          <w:rFonts w:eastAsia="Times New Roman" w:cstheme="minorHAnsi"/>
          <w:b/>
          <w:bCs/>
          <w:sz w:val="26"/>
          <w:szCs w:val="26"/>
        </w:rPr>
        <w:br/>
      </w:r>
    </w:p>
    <w:p w:rsidR="00A11D94" w:rsidRPr="00544B74" w:rsidRDefault="00A11D94" w:rsidP="00A11D94">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1.To provide retention form to allow for proper tooth preparation, impression procedures, and placement of restorative margins.</w:t>
      </w:r>
    </w:p>
    <w:p w:rsidR="00A11D94" w:rsidRPr="00544B74" w:rsidRDefault="00A11D94" w:rsidP="00A11D94">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2. To adjust gingival levels for esthetics.</w:t>
      </w:r>
    </w:p>
    <w:p w:rsidR="00A11D94" w:rsidRDefault="00A11D94" w:rsidP="00A11D94">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 xml:space="preserve"> 3. To preserve the biologic wid</w:t>
      </w:r>
      <w:r>
        <w:rPr>
          <w:rFonts w:eastAsia="Times New Roman" w:cstheme="minorHAnsi"/>
          <w:sz w:val="26"/>
          <w:szCs w:val="26"/>
        </w:rPr>
        <w:t>th; prevent its violation.</w:t>
      </w:r>
    </w:p>
    <w:p w:rsidR="007A1B54" w:rsidRPr="00544B74" w:rsidRDefault="007A1B54" w:rsidP="007A1B54">
      <w:pPr>
        <w:bidi w:val="0"/>
        <w:spacing w:before="150" w:after="0" w:line="240" w:lineRule="auto"/>
        <w:rPr>
          <w:rFonts w:eastAsia="Times New Roman" w:cstheme="minorHAnsi"/>
          <w:b/>
          <w:bCs/>
          <w:sz w:val="26"/>
          <w:szCs w:val="26"/>
        </w:rPr>
      </w:pPr>
    </w:p>
    <w:p w:rsidR="007A1B54" w:rsidRPr="00FD07A7" w:rsidRDefault="007A1B54" w:rsidP="007A1B54">
      <w:pPr>
        <w:bidi w:val="0"/>
        <w:spacing w:before="150" w:after="0" w:line="240" w:lineRule="auto"/>
        <w:rPr>
          <w:rFonts w:eastAsia="Times New Roman" w:cstheme="minorHAnsi"/>
          <w:sz w:val="26"/>
          <w:szCs w:val="26"/>
          <w:u w:val="wave"/>
        </w:rPr>
      </w:pPr>
      <w:r>
        <w:rPr>
          <w:rFonts w:eastAsia="Times New Roman" w:cstheme="minorHAnsi"/>
          <w:b/>
          <w:bCs/>
          <w:sz w:val="26"/>
          <w:szCs w:val="26"/>
        </w:rPr>
        <w:lastRenderedPageBreak/>
        <w:t>4</w:t>
      </w:r>
      <w:r w:rsidRPr="00544B74">
        <w:rPr>
          <w:rFonts w:eastAsia="Times New Roman" w:cstheme="minorHAnsi"/>
          <w:b/>
          <w:bCs/>
          <w:sz w:val="26"/>
          <w:szCs w:val="26"/>
        </w:rPr>
        <w:t>-Alveolar ridge reconstruction</w:t>
      </w:r>
      <w:r>
        <w:rPr>
          <w:rFonts w:ascii="Californian FB" w:eastAsia="Times New Roman" w:hAnsi="Californian FB" w:cstheme="minorHAnsi"/>
          <w:b/>
          <w:bCs/>
          <w:color w:val="FF0000"/>
          <w:sz w:val="26"/>
          <w:szCs w:val="26"/>
        </w:rPr>
        <w:br/>
        <w:t>...............................................................................................................................................................</w:t>
      </w:r>
      <w:r>
        <w:rPr>
          <w:rFonts w:ascii="Californian FB" w:eastAsia="Times New Roman" w:hAnsi="Californian FB" w:cstheme="minorHAnsi"/>
          <w:b/>
          <w:bCs/>
          <w:color w:val="FF0000"/>
          <w:sz w:val="26"/>
          <w:szCs w:val="26"/>
        </w:rPr>
        <w:br/>
      </w:r>
      <w:r>
        <w:rPr>
          <w:rFonts w:ascii="Californian FB" w:eastAsia="Times New Roman" w:hAnsi="Californian FB" w:cstheme="minorHAnsi"/>
          <w:b/>
          <w:bCs/>
          <w:color w:val="FF0000"/>
          <w:sz w:val="26"/>
          <w:szCs w:val="26"/>
        </w:rPr>
        <w:br/>
      </w:r>
      <w:r w:rsidRPr="00FD07A7">
        <w:rPr>
          <w:rFonts w:eastAsia="Times New Roman" w:cstheme="minorHAnsi"/>
          <w:sz w:val="26"/>
          <w:szCs w:val="26"/>
          <w:u w:val="wave"/>
        </w:rPr>
        <w:t xml:space="preserve">Doxycycline can use as antibiotic  or host modulating factor </w:t>
      </w:r>
    </w:p>
    <w:p w:rsidR="007A1B54" w:rsidRPr="00FD07A7" w:rsidRDefault="007A1B54" w:rsidP="007A1B54">
      <w:pPr>
        <w:bidi w:val="0"/>
        <w:spacing w:before="150" w:after="0" w:line="240" w:lineRule="auto"/>
        <w:rPr>
          <w:rFonts w:eastAsia="Times New Roman" w:cstheme="minorHAnsi"/>
          <w:sz w:val="26"/>
          <w:szCs w:val="26"/>
          <w:u w:val="wave"/>
        </w:rPr>
      </w:pPr>
      <w:r w:rsidRPr="00FD07A7">
        <w:rPr>
          <w:rFonts w:eastAsia="Times New Roman" w:cstheme="minorHAnsi"/>
          <w:sz w:val="26"/>
          <w:szCs w:val="26"/>
          <w:u w:val="wave"/>
        </w:rPr>
        <w:t xml:space="preserve">Doxycycline as antibiotic we give 100mg 1*2 for 14 days </w:t>
      </w:r>
    </w:p>
    <w:p w:rsidR="007A1B54" w:rsidRPr="00FD07A7" w:rsidRDefault="007A1B54" w:rsidP="007A1B54">
      <w:pPr>
        <w:bidi w:val="0"/>
        <w:spacing w:before="150" w:after="0" w:line="240" w:lineRule="auto"/>
        <w:rPr>
          <w:rFonts w:eastAsia="Times New Roman" w:cstheme="minorHAnsi"/>
          <w:sz w:val="26"/>
          <w:szCs w:val="26"/>
          <w:u w:val="wave"/>
        </w:rPr>
      </w:pPr>
      <w:r w:rsidRPr="00FD07A7">
        <w:rPr>
          <w:rFonts w:eastAsia="Times New Roman" w:cstheme="minorHAnsi"/>
          <w:sz w:val="26"/>
          <w:szCs w:val="26"/>
          <w:u w:val="wave"/>
        </w:rPr>
        <w:t>Doxycycline for cretin period of time is drug of choice to treat periodontitis</w:t>
      </w:r>
      <w:r w:rsidRPr="00FD07A7">
        <w:rPr>
          <w:rFonts w:eastAsia="Times New Roman" w:cstheme="minorHAnsi"/>
          <w:b/>
          <w:bCs/>
          <w:sz w:val="26"/>
          <w:szCs w:val="26"/>
          <w:u w:val="wave"/>
        </w:rPr>
        <w:t xml:space="preserve"> </w:t>
      </w:r>
      <w:r w:rsidRPr="00FD07A7">
        <w:rPr>
          <w:rFonts w:eastAsia="Times New Roman" w:cstheme="minorHAnsi"/>
          <w:sz w:val="26"/>
          <w:szCs w:val="26"/>
          <w:u w:val="wave"/>
        </w:rPr>
        <w:t xml:space="preserve">but nowadays if patient not allergic to penicillin we give : amoxicillin 500mg 1*3 for 10days and metranidazol 250mg 1*3 for 10days </w:t>
      </w:r>
    </w:p>
    <w:p w:rsidR="00A11D94" w:rsidRPr="00075E72" w:rsidRDefault="007A1B54" w:rsidP="00A11D94">
      <w:pPr>
        <w:spacing w:before="150" w:after="0" w:line="240" w:lineRule="auto"/>
        <w:ind w:left="360"/>
        <w:jc w:val="right"/>
        <w:rPr>
          <w:rFonts w:eastAsia="Times New Roman"/>
          <w:sz w:val="26"/>
          <w:szCs w:val="26"/>
          <w:rtl/>
          <w:lang w:bidi="ar-JO"/>
        </w:rPr>
      </w:pPr>
      <w:r w:rsidRPr="00FD07A7">
        <w:rPr>
          <w:rFonts w:eastAsia="Times New Roman" w:cstheme="minorHAnsi"/>
          <w:sz w:val="26"/>
          <w:szCs w:val="26"/>
          <w:u w:val="wave"/>
        </w:rPr>
        <w:t>If pt allergic we give Doxycycline or erthomycin (azethromycin</w:t>
      </w:r>
      <w:r>
        <w:rPr>
          <w:rFonts w:eastAsia="Times New Roman" w:cstheme="minorHAnsi"/>
          <w:sz w:val="26"/>
          <w:szCs w:val="26"/>
          <w:u w:val="wave"/>
        </w:rPr>
        <w:t>)</w:t>
      </w:r>
      <w:r>
        <w:rPr>
          <w:rFonts w:eastAsia="Times New Roman" w:cstheme="minorHAnsi"/>
          <w:sz w:val="26"/>
          <w:szCs w:val="26"/>
          <w:u w:val="wave"/>
        </w:rPr>
        <w:br/>
      </w:r>
      <w:r>
        <w:rPr>
          <w:rFonts w:eastAsia="Times New Roman" w:cstheme="minorHAnsi"/>
          <w:sz w:val="26"/>
          <w:szCs w:val="26"/>
          <w:u w:val="wave"/>
        </w:rPr>
        <w:br/>
      </w:r>
      <w:r>
        <w:rPr>
          <w:rFonts w:eastAsia="Times New Roman" w:cstheme="minorHAnsi"/>
          <w:sz w:val="26"/>
          <w:szCs w:val="26"/>
          <w:u w:val="wave"/>
        </w:rPr>
        <w:br/>
      </w:r>
      <w:r>
        <w:rPr>
          <w:rFonts w:eastAsia="Times New Roman" w:cstheme="minorHAnsi"/>
          <w:sz w:val="26"/>
          <w:szCs w:val="26"/>
          <w:u w:val="wave"/>
        </w:rPr>
        <w:br/>
      </w:r>
      <w:r>
        <w:rPr>
          <w:rFonts w:eastAsia="Times New Roman" w:cstheme="minorHAnsi"/>
          <w:sz w:val="26"/>
          <w:szCs w:val="26"/>
          <w:u w:val="wave"/>
        </w:rPr>
        <w:br/>
      </w:r>
      <w:r>
        <w:rPr>
          <w:rFonts w:eastAsia="Times New Roman" w:cstheme="minorHAnsi"/>
          <w:sz w:val="26"/>
          <w:szCs w:val="26"/>
          <w:u w:val="wave"/>
        </w:rPr>
        <w:br/>
      </w:r>
      <w:r>
        <w:rPr>
          <w:rFonts w:ascii="Californian FB" w:eastAsia="Times New Roman" w:hAnsi="Californian FB" w:cstheme="minorHAnsi"/>
          <w:b/>
          <w:bCs/>
          <w:color w:val="FF0000"/>
          <w:sz w:val="26"/>
          <w:szCs w:val="26"/>
        </w:rPr>
        <w:br/>
      </w:r>
      <w:r w:rsidR="00A11D94">
        <w:rPr>
          <w:rFonts w:eastAsia="Times New Roman" w:cstheme="minorHAnsi"/>
          <w:b/>
          <w:bCs/>
          <w:color w:val="FF0000"/>
          <w:sz w:val="26"/>
          <w:szCs w:val="26"/>
        </w:rPr>
        <w:t>notes:</w:t>
      </w:r>
      <w:r w:rsidR="00A11D94">
        <w:rPr>
          <w:rFonts w:eastAsia="Times New Roman" w:cstheme="minorHAnsi"/>
          <w:b/>
          <w:bCs/>
          <w:color w:val="FF0000"/>
          <w:sz w:val="26"/>
          <w:szCs w:val="26"/>
        </w:rPr>
        <w:br/>
      </w:r>
      <w:r w:rsidR="00A11D94">
        <w:rPr>
          <w:rFonts w:eastAsia="Times New Roman" w:cstheme="minorHAnsi"/>
          <w:sz w:val="26"/>
          <w:szCs w:val="26"/>
        </w:rPr>
        <w:t>-</w:t>
      </w:r>
      <w:r w:rsidR="00A11D94" w:rsidRPr="00170155">
        <w:rPr>
          <w:rFonts w:eastAsia="Times New Roman" w:cstheme="minorHAnsi"/>
          <w:sz w:val="26"/>
          <w:szCs w:val="26"/>
        </w:rPr>
        <w:t xml:space="preserve">one of success criteria for connective tissue graft is no pocket </w:t>
      </w:r>
      <w:r w:rsidR="00A11D94">
        <w:rPr>
          <w:rFonts w:eastAsia="Times New Roman" w:cstheme="minorHAnsi"/>
          <w:sz w:val="26"/>
          <w:szCs w:val="26"/>
        </w:rPr>
        <w:br/>
        <w:t>-the only indication to do gingival graft in case of absence of attached gingival is only when we want to do restoration or preparation subgingivally cuz otherwise you will have inflammation.</w:t>
      </w:r>
      <w:r w:rsidR="00A11D94">
        <w:rPr>
          <w:rFonts w:eastAsia="Times New Roman" w:cstheme="minorHAnsi"/>
          <w:sz w:val="26"/>
          <w:szCs w:val="26"/>
        </w:rPr>
        <w:br/>
        <w:t>-</w:t>
      </w:r>
      <w:r w:rsidR="00A11D94">
        <w:rPr>
          <w:rFonts w:eastAsia="Times New Roman" w:cstheme="minorHAnsi"/>
          <w:b/>
          <w:bCs/>
          <w:sz w:val="26"/>
          <w:szCs w:val="26"/>
        </w:rPr>
        <w:t>-</w:t>
      </w:r>
      <w:r w:rsidR="00A11D94" w:rsidRPr="00544B74">
        <w:rPr>
          <w:rFonts w:eastAsia="Times New Roman" w:cstheme="minorHAnsi"/>
          <w:b/>
          <w:bCs/>
          <w:sz w:val="26"/>
          <w:szCs w:val="26"/>
        </w:rPr>
        <w:t>The biologic width</w:t>
      </w:r>
      <w:r w:rsidR="00A11D94" w:rsidRPr="00544B74">
        <w:rPr>
          <w:rFonts w:eastAsia="Times New Roman" w:cstheme="minorHAnsi"/>
          <w:sz w:val="24"/>
          <w:szCs w:val="24"/>
        </w:rPr>
        <w:t xml:space="preserve">: </w:t>
      </w:r>
      <w:r w:rsidR="00A11D94" w:rsidRPr="00544B74">
        <w:rPr>
          <w:rFonts w:eastAsia="Times New Roman" w:cstheme="minorHAnsi"/>
          <w:sz w:val="26"/>
          <w:szCs w:val="26"/>
        </w:rPr>
        <w:t>deﬁned as the physiologic dimension of the junctional epithelium and connective tissue attachment</w:t>
      </w:r>
    </w:p>
    <w:p w:rsidR="00A11D94" w:rsidRPr="008626B0" w:rsidRDefault="00A11D94" w:rsidP="00A11D94">
      <w:pPr>
        <w:spacing w:before="150" w:after="0" w:line="240" w:lineRule="auto"/>
        <w:ind w:left="360"/>
        <w:jc w:val="right"/>
        <w:rPr>
          <w:rFonts w:eastAsia="Times New Roman"/>
          <w:sz w:val="26"/>
          <w:szCs w:val="26"/>
          <w:rtl/>
          <w:lang w:bidi="ar-JO"/>
        </w:rPr>
      </w:pPr>
      <w:r w:rsidRPr="00544B74">
        <w:rPr>
          <w:rFonts w:eastAsia="Times New Roman" w:cstheme="minorHAnsi"/>
          <w:sz w:val="26"/>
          <w:szCs w:val="26"/>
        </w:rPr>
        <w:t>relatively constant at approximately 2 mm (±30%)</w:t>
      </w:r>
      <w:r>
        <w:rPr>
          <w:rFonts w:eastAsia="Times New Roman" w:hint="cs"/>
          <w:sz w:val="26"/>
          <w:szCs w:val="26"/>
          <w:rtl/>
          <w:lang w:bidi="ar-JO"/>
        </w:rPr>
        <w:t>-</w:t>
      </w:r>
    </w:p>
    <w:p w:rsidR="00E77B9C" w:rsidRDefault="00A11D94" w:rsidP="00E77B9C">
      <w:pPr>
        <w:pStyle w:val="Default"/>
        <w:rPr>
          <w:sz w:val="30"/>
          <w:szCs w:val="30"/>
        </w:rPr>
      </w:pPr>
      <w:r>
        <w:rPr>
          <w:rFonts w:eastAsia="Times New Roman" w:cstheme="minorHAnsi"/>
          <w:sz w:val="26"/>
          <w:szCs w:val="26"/>
        </w:rPr>
        <w:t>-</w:t>
      </w:r>
      <w:r w:rsidRPr="00544B74">
        <w:rPr>
          <w:rFonts w:eastAsia="Times New Roman" w:cstheme="minorHAnsi"/>
          <w:sz w:val="26"/>
          <w:szCs w:val="26"/>
        </w:rPr>
        <w:t>Bone “sounding” is used to determine the biologic width for a speciﬁc site.</w:t>
      </w:r>
      <w:r>
        <w:rPr>
          <w:rFonts w:eastAsia="Times New Roman" w:cstheme="minorHAnsi"/>
          <w:sz w:val="26"/>
          <w:szCs w:val="26"/>
        </w:rPr>
        <w:br/>
      </w:r>
      <w:r>
        <w:rPr>
          <w:rFonts w:eastAsia="Times New Roman" w:cstheme="minorHAnsi"/>
          <w:b/>
          <w:bCs/>
          <w:color w:val="FF0000"/>
          <w:sz w:val="26"/>
          <w:szCs w:val="26"/>
        </w:rPr>
        <w:t>-</w:t>
      </w:r>
      <w:r w:rsidRPr="00A11D94">
        <w:rPr>
          <w:rFonts w:eastAsia="Times New Roman" w:cstheme="minorHAnsi"/>
          <w:b/>
          <w:bCs/>
          <w:color w:val="FF0000"/>
          <w:sz w:val="26"/>
          <w:szCs w:val="26"/>
        </w:rPr>
        <w:t xml:space="preserve"> </w:t>
      </w:r>
      <w:r>
        <w:rPr>
          <w:rFonts w:cs="Helvetica"/>
          <w:sz w:val="26"/>
          <w:szCs w:val="26"/>
        </w:rPr>
        <w:t xml:space="preserve">The concept </w:t>
      </w:r>
      <w:r w:rsidRPr="00777175">
        <w:rPr>
          <w:rFonts w:cs="Helvetica"/>
          <w:sz w:val="26"/>
          <w:szCs w:val="26"/>
        </w:rPr>
        <w:t xml:space="preserve"> is to stay </w:t>
      </w:r>
      <w:r w:rsidRPr="00777175">
        <w:rPr>
          <w:rFonts w:cs="Helvetica-Oblique"/>
          <w:i/>
          <w:iCs/>
          <w:sz w:val="26"/>
          <w:szCs w:val="26"/>
        </w:rPr>
        <w:t>around 0.5 mm subgingival</w:t>
      </w:r>
      <w:r>
        <w:rPr>
          <w:rFonts w:cs="Helvetica-Oblique"/>
          <w:i/>
          <w:iCs/>
          <w:sz w:val="26"/>
          <w:szCs w:val="26"/>
        </w:rPr>
        <w:t xml:space="preserve"> </w:t>
      </w:r>
      <w:r w:rsidRPr="00777175">
        <w:rPr>
          <w:rFonts w:cs="Helvetica"/>
          <w:sz w:val="26"/>
          <w:szCs w:val="26"/>
        </w:rPr>
        <w:t xml:space="preserve">and </w:t>
      </w:r>
      <w:r w:rsidRPr="00777175">
        <w:rPr>
          <w:rFonts w:cs="Helvetica-Oblique"/>
          <w:i/>
          <w:iCs/>
          <w:sz w:val="26"/>
          <w:szCs w:val="26"/>
        </w:rPr>
        <w:t xml:space="preserve">not more </w:t>
      </w:r>
      <w:r w:rsidRPr="00777175">
        <w:rPr>
          <w:rFonts w:cs="Helvetica"/>
          <w:sz w:val="26"/>
          <w:szCs w:val="26"/>
        </w:rPr>
        <w:t>than that to minimize the risk of invasion</w:t>
      </w:r>
      <w:r>
        <w:rPr>
          <w:rFonts w:cs="Helvetica-Oblique"/>
          <w:i/>
          <w:iCs/>
          <w:sz w:val="26"/>
          <w:szCs w:val="26"/>
        </w:rPr>
        <w:t xml:space="preserve"> </w:t>
      </w:r>
      <w:r w:rsidRPr="00777175">
        <w:rPr>
          <w:rFonts w:cs="Helvetica"/>
          <w:sz w:val="26"/>
          <w:szCs w:val="26"/>
        </w:rPr>
        <w:t>the biologic width.</w:t>
      </w:r>
      <w:r>
        <w:rPr>
          <w:rFonts w:cs="Helvetica"/>
          <w:sz w:val="26"/>
          <w:szCs w:val="26"/>
        </w:rPr>
        <w:t xml:space="preserve"> </w:t>
      </w:r>
      <w:r w:rsidR="00E77B9C">
        <w:rPr>
          <w:rFonts w:cs="Helvetica"/>
          <w:sz w:val="26"/>
          <w:szCs w:val="26"/>
        </w:rPr>
        <w:br/>
        <w:t>-</w:t>
      </w:r>
      <w:r w:rsidR="00E77B9C" w:rsidRPr="00E77B9C">
        <w:rPr>
          <w:sz w:val="30"/>
          <w:szCs w:val="30"/>
        </w:rPr>
        <w:t xml:space="preserve"> </w:t>
      </w:r>
      <w:r w:rsidR="00E77B9C">
        <w:rPr>
          <w:sz w:val="30"/>
          <w:szCs w:val="30"/>
        </w:rPr>
        <w:t xml:space="preserve">it’s important to keep a safety zone which </w:t>
      </w:r>
    </w:p>
    <w:p w:rsidR="00E77B9C" w:rsidRDefault="00E77B9C" w:rsidP="00E77B9C">
      <w:pPr>
        <w:pStyle w:val="Default"/>
        <w:rPr>
          <w:sz w:val="30"/>
          <w:szCs w:val="30"/>
        </w:rPr>
      </w:pPr>
      <w:r>
        <w:rPr>
          <w:sz w:val="30"/>
          <w:szCs w:val="30"/>
        </w:rPr>
        <w:t xml:space="preserve">means when we say the probing depth is 1mm for example ,we </w:t>
      </w:r>
    </w:p>
    <w:p w:rsidR="00E77B9C" w:rsidRDefault="00E77B9C" w:rsidP="00E77B9C">
      <w:pPr>
        <w:pStyle w:val="Default"/>
        <w:rPr>
          <w:sz w:val="30"/>
          <w:szCs w:val="30"/>
        </w:rPr>
      </w:pPr>
      <w:r>
        <w:rPr>
          <w:sz w:val="30"/>
          <w:szCs w:val="30"/>
        </w:rPr>
        <w:t xml:space="preserve">go maximum .5 mm and not 1 mm (always keep a safety margin </w:t>
      </w:r>
    </w:p>
    <w:p w:rsidR="00F71E9C" w:rsidRDefault="00E77B9C" w:rsidP="00F71E9C">
      <w:pPr>
        <w:pStyle w:val="Default"/>
        <w:rPr>
          <w:sz w:val="30"/>
          <w:szCs w:val="30"/>
        </w:rPr>
      </w:pPr>
      <w:r>
        <w:rPr>
          <w:sz w:val="30"/>
          <w:szCs w:val="30"/>
        </w:rPr>
        <w:t>to avoid invading the biologic width).</w:t>
      </w:r>
      <w:r w:rsidR="00F71E9C">
        <w:rPr>
          <w:sz w:val="30"/>
          <w:szCs w:val="30"/>
        </w:rPr>
        <w:br/>
        <w:t>B.W violations:</w:t>
      </w:r>
      <w:r w:rsidR="00F71E9C">
        <w:rPr>
          <w:sz w:val="30"/>
          <w:szCs w:val="30"/>
        </w:rPr>
        <w:br/>
        <w:t>-</w:t>
      </w:r>
      <w:r w:rsidR="00F71E9C" w:rsidRPr="00F71E9C">
        <w:rPr>
          <w:b/>
          <w:bCs/>
          <w:sz w:val="30"/>
          <w:szCs w:val="30"/>
        </w:rPr>
        <w:t xml:space="preserve"> </w:t>
      </w:r>
      <w:r w:rsidR="00F71E9C">
        <w:rPr>
          <w:b/>
          <w:bCs/>
          <w:sz w:val="30"/>
          <w:szCs w:val="30"/>
        </w:rPr>
        <w:t xml:space="preserve">1. </w:t>
      </w:r>
      <w:r w:rsidR="00F71E9C">
        <w:rPr>
          <w:b/>
          <w:bCs/>
          <w:i/>
          <w:iCs/>
          <w:sz w:val="30"/>
          <w:szCs w:val="30"/>
        </w:rPr>
        <w:t xml:space="preserve">Bone loss </w:t>
      </w:r>
      <w:r w:rsidR="00F71E9C">
        <w:rPr>
          <w:sz w:val="30"/>
          <w:szCs w:val="30"/>
        </w:rPr>
        <w:t xml:space="preserve">of unpredictable pattern with a possibly </w:t>
      </w:r>
    </w:p>
    <w:p w:rsidR="00F71E9C" w:rsidRDefault="00F71E9C" w:rsidP="00F71E9C">
      <w:pPr>
        <w:pStyle w:val="Default"/>
        <w:rPr>
          <w:sz w:val="30"/>
          <w:szCs w:val="30"/>
        </w:rPr>
      </w:pPr>
      <w:r>
        <w:rPr>
          <w:i/>
          <w:iCs/>
          <w:sz w:val="30"/>
          <w:szCs w:val="30"/>
        </w:rPr>
        <w:t xml:space="preserve">resulting pocket formation or gingival </w:t>
      </w:r>
      <w:r>
        <w:rPr>
          <w:sz w:val="30"/>
          <w:szCs w:val="30"/>
        </w:rPr>
        <w:t>recession “Attachment loss.</w:t>
      </w:r>
      <w:r>
        <w:rPr>
          <w:sz w:val="30"/>
          <w:szCs w:val="30"/>
        </w:rPr>
        <w:br/>
        <w:t>2-</w:t>
      </w:r>
      <w:r w:rsidRPr="00F71E9C">
        <w:rPr>
          <w:b/>
          <w:bCs/>
          <w:i/>
          <w:iCs/>
          <w:sz w:val="30"/>
          <w:szCs w:val="30"/>
        </w:rPr>
        <w:t xml:space="preserve"> </w:t>
      </w:r>
      <w:r>
        <w:rPr>
          <w:b/>
          <w:bCs/>
          <w:i/>
          <w:iCs/>
          <w:sz w:val="30"/>
          <w:szCs w:val="30"/>
        </w:rPr>
        <w:t>persistent chronic inflammation</w:t>
      </w:r>
      <w:r>
        <w:rPr>
          <w:b/>
          <w:bCs/>
          <w:i/>
          <w:iCs/>
          <w:sz w:val="30"/>
          <w:szCs w:val="30"/>
        </w:rPr>
        <w:br/>
      </w:r>
      <w:r>
        <w:rPr>
          <w:b/>
          <w:bCs/>
          <w:i/>
          <w:iCs/>
          <w:sz w:val="30"/>
          <w:szCs w:val="30"/>
        </w:rPr>
        <w:br/>
        <w:t>how to Dx:</w:t>
      </w:r>
      <w:r>
        <w:rPr>
          <w:b/>
          <w:bCs/>
          <w:i/>
          <w:iCs/>
          <w:sz w:val="30"/>
          <w:szCs w:val="30"/>
        </w:rPr>
        <w:br/>
        <w:t>1</w:t>
      </w:r>
      <w:r w:rsidRPr="00F71E9C">
        <w:rPr>
          <w:b/>
          <w:bCs/>
          <w:i/>
          <w:iCs/>
          <w:sz w:val="30"/>
          <w:szCs w:val="30"/>
        </w:rPr>
        <w:t xml:space="preserve"> </w:t>
      </w:r>
      <w:r>
        <w:rPr>
          <w:b/>
          <w:bCs/>
          <w:i/>
          <w:iCs/>
          <w:sz w:val="30"/>
          <w:szCs w:val="30"/>
        </w:rPr>
        <w:t>- Radiographs</w:t>
      </w:r>
      <w:r>
        <w:rPr>
          <w:b/>
          <w:bCs/>
          <w:i/>
          <w:iCs/>
          <w:sz w:val="30"/>
          <w:szCs w:val="30"/>
        </w:rPr>
        <w:br/>
      </w:r>
      <w:r w:rsidRPr="00F71E9C">
        <w:rPr>
          <w:b/>
          <w:bCs/>
          <w:sz w:val="30"/>
          <w:szCs w:val="30"/>
        </w:rPr>
        <w:t xml:space="preserve"> </w:t>
      </w:r>
      <w:r>
        <w:rPr>
          <w:b/>
          <w:bCs/>
          <w:sz w:val="30"/>
          <w:szCs w:val="30"/>
        </w:rPr>
        <w:t xml:space="preserve">2) Examination of restorative margin </w:t>
      </w:r>
      <w:r>
        <w:rPr>
          <w:b/>
          <w:bCs/>
          <w:sz w:val="30"/>
          <w:szCs w:val="30"/>
        </w:rPr>
        <w:br/>
        <w:t>3</w:t>
      </w:r>
      <w:r w:rsidRPr="00F71E9C">
        <w:rPr>
          <w:b/>
          <w:bCs/>
          <w:i/>
          <w:iCs/>
          <w:sz w:val="30"/>
          <w:szCs w:val="30"/>
        </w:rPr>
        <w:t xml:space="preserve"> </w:t>
      </w:r>
      <w:r>
        <w:rPr>
          <w:b/>
          <w:bCs/>
          <w:i/>
          <w:iCs/>
          <w:sz w:val="30"/>
          <w:szCs w:val="30"/>
        </w:rPr>
        <w:t>Bone Sounding</w:t>
      </w:r>
      <w:r>
        <w:rPr>
          <w:b/>
          <w:bCs/>
          <w:i/>
          <w:iCs/>
          <w:sz w:val="30"/>
          <w:szCs w:val="30"/>
        </w:rPr>
        <w:br/>
      </w:r>
      <w:r>
        <w:rPr>
          <w:sz w:val="30"/>
          <w:szCs w:val="30"/>
        </w:rPr>
        <w:t>If the result is 2 mm or less, that means the we have a biologic width violation</w:t>
      </w:r>
      <w:r>
        <w:rPr>
          <w:sz w:val="30"/>
          <w:szCs w:val="30"/>
        </w:rPr>
        <w:br/>
      </w:r>
      <w:r>
        <w:rPr>
          <w:i/>
          <w:iCs/>
          <w:sz w:val="30"/>
          <w:szCs w:val="30"/>
        </w:rPr>
        <w:t xml:space="preserve">#How do we correct the biologic width violation?! </w:t>
      </w:r>
    </w:p>
    <w:p w:rsidR="00F71E9C" w:rsidRDefault="00F71E9C" w:rsidP="00F71E9C">
      <w:pPr>
        <w:pStyle w:val="Default"/>
        <w:rPr>
          <w:sz w:val="30"/>
          <w:szCs w:val="30"/>
        </w:rPr>
      </w:pPr>
      <w:r>
        <w:rPr>
          <w:i/>
          <w:iCs/>
          <w:sz w:val="30"/>
          <w:szCs w:val="30"/>
        </w:rPr>
        <w:t xml:space="preserve">We have two options : </w:t>
      </w:r>
    </w:p>
    <w:p w:rsidR="00F71E9C" w:rsidRDefault="00F71E9C" w:rsidP="00F71E9C">
      <w:pPr>
        <w:pStyle w:val="Default"/>
        <w:rPr>
          <w:sz w:val="30"/>
          <w:szCs w:val="30"/>
        </w:rPr>
      </w:pPr>
      <w:r>
        <w:rPr>
          <w:b/>
          <w:bCs/>
          <w:i/>
          <w:iCs/>
          <w:sz w:val="30"/>
          <w:szCs w:val="30"/>
        </w:rPr>
        <w:t>1) Surgical crown lengthening:</w:t>
      </w:r>
      <w:r>
        <w:rPr>
          <w:b/>
          <w:bCs/>
          <w:i/>
          <w:iCs/>
          <w:sz w:val="30"/>
          <w:szCs w:val="30"/>
        </w:rPr>
        <w:br/>
      </w:r>
      <w:r>
        <w:rPr>
          <w:sz w:val="30"/>
          <w:szCs w:val="30"/>
        </w:rPr>
        <w:t xml:space="preserve">-It’s a faster approach than orthodontics option. </w:t>
      </w:r>
    </w:p>
    <w:p w:rsidR="00F71E9C" w:rsidRDefault="00F71E9C" w:rsidP="00F71E9C">
      <w:pPr>
        <w:pStyle w:val="Default"/>
        <w:rPr>
          <w:sz w:val="30"/>
          <w:szCs w:val="30"/>
        </w:rPr>
      </w:pPr>
      <w:r>
        <w:rPr>
          <w:sz w:val="30"/>
          <w:szCs w:val="30"/>
        </w:rPr>
        <w:t xml:space="preserve">-It has a contra-indication in the esthetic zone because there will be a black triangle due to papillary ressition or there will be gingival asymmetry, so we can't really do it in the aesthetic zone. </w:t>
      </w:r>
    </w:p>
    <w:p w:rsidR="00F71E9C" w:rsidRDefault="00F71E9C" w:rsidP="00F71E9C">
      <w:pPr>
        <w:pStyle w:val="Default"/>
        <w:rPr>
          <w:sz w:val="30"/>
          <w:szCs w:val="30"/>
        </w:rPr>
      </w:pPr>
      <w:r>
        <w:rPr>
          <w:sz w:val="30"/>
          <w:szCs w:val="30"/>
        </w:rPr>
        <w:t xml:space="preserve">-Establish a distance of a biologic width PLUS 0.5 mm which is a </w:t>
      </w:r>
    </w:p>
    <w:p w:rsidR="00F71E9C" w:rsidRDefault="00F71E9C" w:rsidP="00F71E9C">
      <w:pPr>
        <w:pStyle w:val="Default"/>
        <w:rPr>
          <w:sz w:val="30"/>
          <w:szCs w:val="30"/>
        </w:rPr>
      </w:pPr>
      <w:r>
        <w:rPr>
          <w:sz w:val="30"/>
          <w:szCs w:val="30"/>
        </w:rPr>
        <w:t>safety margin</w:t>
      </w:r>
    </w:p>
    <w:p w:rsidR="00F71E9C" w:rsidRDefault="00F71E9C" w:rsidP="00F71E9C">
      <w:pPr>
        <w:pStyle w:val="Default"/>
      </w:pPr>
      <w:r>
        <w:rPr>
          <w:b/>
          <w:bCs/>
          <w:i/>
          <w:iCs/>
          <w:sz w:val="30"/>
          <w:szCs w:val="30"/>
        </w:rPr>
        <w:t>2) Orthodontics:</w:t>
      </w:r>
      <w:r>
        <w:rPr>
          <w:b/>
          <w:bCs/>
          <w:i/>
          <w:iCs/>
          <w:sz w:val="30"/>
          <w:szCs w:val="30"/>
        </w:rPr>
        <w:br/>
      </w:r>
    </w:p>
    <w:p w:rsidR="00F71E9C" w:rsidRDefault="00F71E9C" w:rsidP="00F71E9C">
      <w:pPr>
        <w:pStyle w:val="Default"/>
        <w:rPr>
          <w:sz w:val="30"/>
          <w:szCs w:val="30"/>
        </w:rPr>
      </w:pPr>
      <w:r>
        <w:rPr>
          <w:sz w:val="30"/>
          <w:szCs w:val="30"/>
        </w:rPr>
        <w:t xml:space="preserve">1. </w:t>
      </w:r>
      <w:r>
        <w:rPr>
          <w:b/>
          <w:bCs/>
          <w:sz w:val="30"/>
          <w:szCs w:val="30"/>
        </w:rPr>
        <w:t xml:space="preserve">Slow forced eruption followed by surgical crown lengthening </w:t>
      </w:r>
    </w:p>
    <w:p w:rsidR="00F71E9C" w:rsidRPr="00F71E9C" w:rsidRDefault="00F71E9C" w:rsidP="00F71E9C">
      <w:pPr>
        <w:spacing w:before="150" w:after="0" w:line="240" w:lineRule="auto"/>
        <w:ind w:left="360"/>
        <w:jc w:val="right"/>
        <w:rPr>
          <w:b/>
          <w:bCs/>
          <w:i/>
          <w:iCs/>
          <w:sz w:val="30"/>
          <w:szCs w:val="30"/>
        </w:rPr>
      </w:pPr>
      <w:r>
        <w:rPr>
          <w:b/>
          <w:bCs/>
          <w:sz w:val="30"/>
          <w:szCs w:val="30"/>
        </w:rPr>
        <w:t>2.Rapid forced eruption with fibrotomy</w:t>
      </w:r>
      <w:r>
        <w:rPr>
          <w:b/>
          <w:bCs/>
          <w:sz w:val="30"/>
          <w:szCs w:val="30"/>
        </w:rPr>
        <w:br/>
      </w:r>
      <w:r>
        <w:rPr>
          <w:b/>
          <w:bCs/>
          <w:i/>
          <w:iCs/>
          <w:sz w:val="30"/>
          <w:szCs w:val="30"/>
        </w:rPr>
        <w:t>3-crown to root ratio is better</w:t>
      </w:r>
    </w:p>
    <w:p w:rsidR="000F37CD" w:rsidRPr="000F37CD" w:rsidRDefault="000F37CD" w:rsidP="000F37CD">
      <w:pPr>
        <w:autoSpaceDE w:val="0"/>
        <w:autoSpaceDN w:val="0"/>
        <w:bidi w:val="0"/>
        <w:adjustRightInd w:val="0"/>
        <w:spacing w:after="0" w:line="240" w:lineRule="auto"/>
        <w:rPr>
          <w:rFonts w:ascii="Arial" w:eastAsiaTheme="minorHAnsi" w:hAnsi="Arial" w:cs="Arial"/>
          <w:color w:val="000000"/>
          <w:sz w:val="28"/>
          <w:szCs w:val="28"/>
        </w:rPr>
      </w:pPr>
      <w:r>
        <w:rPr>
          <w:rFonts w:ascii="Arial" w:eastAsiaTheme="minorHAnsi" w:hAnsi="Arial" w:cs="Arial"/>
          <w:b/>
          <w:bCs/>
          <w:color w:val="000000"/>
          <w:sz w:val="28"/>
          <w:szCs w:val="28"/>
        </w:rPr>
        <w:t>#</w:t>
      </w:r>
      <w:r w:rsidRPr="000F37CD">
        <w:rPr>
          <w:rFonts w:ascii="Arial" w:eastAsiaTheme="minorHAnsi" w:hAnsi="Arial" w:cs="Arial"/>
          <w:b/>
          <w:bCs/>
          <w:color w:val="000000"/>
          <w:sz w:val="28"/>
          <w:szCs w:val="28"/>
        </w:rPr>
        <w:t xml:space="preserve">Papillary height is determined by: </w:t>
      </w:r>
    </w:p>
    <w:p w:rsidR="000F37CD" w:rsidRPr="000F37CD" w:rsidRDefault="000F37CD" w:rsidP="000F37CD">
      <w:pPr>
        <w:autoSpaceDE w:val="0"/>
        <w:autoSpaceDN w:val="0"/>
        <w:bidi w:val="0"/>
        <w:adjustRightInd w:val="0"/>
        <w:spacing w:after="0" w:line="240" w:lineRule="auto"/>
        <w:rPr>
          <w:rFonts w:ascii="Calibri" w:eastAsiaTheme="minorHAnsi" w:hAnsi="Calibri" w:cs="Calibri"/>
          <w:color w:val="000000"/>
          <w:sz w:val="30"/>
          <w:szCs w:val="30"/>
        </w:rPr>
      </w:pPr>
      <w:r w:rsidRPr="000F37CD">
        <w:rPr>
          <w:rFonts w:ascii="Calibri" w:eastAsiaTheme="minorHAnsi" w:hAnsi="Calibri" w:cs="Calibri"/>
          <w:color w:val="000000"/>
          <w:sz w:val="30"/>
          <w:szCs w:val="30"/>
        </w:rPr>
        <w:t xml:space="preserve">1)The level of the bone. </w:t>
      </w:r>
    </w:p>
    <w:p w:rsidR="000F37CD" w:rsidRPr="000F37CD" w:rsidRDefault="000F37CD" w:rsidP="000F37CD">
      <w:pPr>
        <w:autoSpaceDE w:val="0"/>
        <w:autoSpaceDN w:val="0"/>
        <w:bidi w:val="0"/>
        <w:adjustRightInd w:val="0"/>
        <w:spacing w:after="0" w:line="240" w:lineRule="auto"/>
        <w:rPr>
          <w:rFonts w:ascii="Calibri" w:eastAsiaTheme="minorHAnsi" w:hAnsi="Calibri" w:cs="Calibri"/>
          <w:color w:val="000000"/>
          <w:sz w:val="30"/>
          <w:szCs w:val="30"/>
        </w:rPr>
      </w:pPr>
      <w:r w:rsidRPr="000F37CD">
        <w:rPr>
          <w:rFonts w:ascii="Calibri" w:eastAsiaTheme="minorHAnsi" w:hAnsi="Calibri" w:cs="Calibri"/>
          <w:color w:val="000000"/>
          <w:sz w:val="30"/>
          <w:szCs w:val="30"/>
        </w:rPr>
        <w:t xml:space="preserve">2)The biologic width. </w:t>
      </w:r>
    </w:p>
    <w:p w:rsidR="00A11D94" w:rsidRDefault="000F37CD" w:rsidP="000F37CD">
      <w:pPr>
        <w:spacing w:before="100" w:beforeAutospacing="1" w:after="100" w:afterAutospacing="1" w:line="240" w:lineRule="auto"/>
        <w:jc w:val="right"/>
        <w:rPr>
          <w:rFonts w:eastAsia="Times New Roman" w:cstheme="minorHAnsi"/>
          <w:b/>
          <w:bCs/>
          <w:sz w:val="26"/>
          <w:szCs w:val="26"/>
          <w:u w:val="single"/>
        </w:rPr>
      </w:pPr>
      <w:r w:rsidRPr="000F37CD">
        <w:rPr>
          <w:rFonts w:ascii="Calibri" w:eastAsiaTheme="minorHAnsi" w:hAnsi="Calibri" w:cs="Calibri"/>
          <w:color w:val="000000"/>
          <w:sz w:val="30"/>
          <w:szCs w:val="30"/>
        </w:rPr>
        <w:t xml:space="preserve">3)the form (width) of the gingival embrasure </w:t>
      </w:r>
      <w:r>
        <w:rPr>
          <w:rFonts w:eastAsia="Times New Roman" w:cstheme="minorHAnsi"/>
          <w:b/>
          <w:bCs/>
          <w:sz w:val="26"/>
          <w:szCs w:val="26"/>
          <w:u w:val="single"/>
        </w:rPr>
        <w:br/>
      </w:r>
      <w:r w:rsidR="00A11D94" w:rsidRPr="00A11D94">
        <w:rPr>
          <w:rFonts w:eastAsia="Times New Roman" w:cstheme="minorHAnsi"/>
          <w:b/>
          <w:bCs/>
          <w:noProof/>
          <w:color w:val="FF0000"/>
          <w:sz w:val="26"/>
          <w:szCs w:val="26"/>
        </w:rPr>
        <w:drawing>
          <wp:inline distT="0" distB="0" distL="0" distR="0">
            <wp:extent cx="1473251" cy="138193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474930" cy="1383508"/>
                    </a:xfrm>
                    <a:prstGeom prst="rect">
                      <a:avLst/>
                    </a:prstGeom>
                    <a:noFill/>
                    <a:ln w="9525">
                      <a:noFill/>
                      <a:miter lim="800000"/>
                      <a:headEnd/>
                      <a:tailEnd/>
                    </a:ln>
                  </pic:spPr>
                </pic:pic>
              </a:graphicData>
            </a:graphic>
          </wp:inline>
        </w:drawing>
      </w:r>
      <w:r w:rsidR="00A11D94">
        <w:rPr>
          <w:rFonts w:eastAsia="Times New Roman" w:cstheme="minorHAnsi"/>
          <w:b/>
          <w:bCs/>
          <w:color w:val="FF0000"/>
          <w:sz w:val="26"/>
          <w:szCs w:val="26"/>
        </w:rPr>
        <w:br/>
      </w:r>
      <w:r w:rsidR="00A11D94" w:rsidRPr="008626B0">
        <w:rPr>
          <w:rFonts w:eastAsia="Times New Roman" w:cstheme="minorHAnsi"/>
          <w:b/>
          <w:bCs/>
          <w:sz w:val="26"/>
          <w:szCs w:val="26"/>
          <w:u w:val="single"/>
        </w:rPr>
        <w:t>Whats the mean that cause probing depth reduction??</w:t>
      </w:r>
      <w:r w:rsidR="00A11D94">
        <w:rPr>
          <w:rFonts w:eastAsia="Times New Roman" w:cstheme="minorHAnsi"/>
          <w:b/>
          <w:bCs/>
          <w:sz w:val="26"/>
          <w:szCs w:val="26"/>
          <w:u w:val="single"/>
        </w:rPr>
        <w:t xml:space="preserve"> ((VIVA QUESTION))</w:t>
      </w:r>
    </w:p>
    <w:p w:rsidR="00A11D94" w:rsidRDefault="00A11D94" w:rsidP="00A11D94">
      <w:pPr>
        <w:spacing w:before="100" w:beforeAutospacing="1" w:after="100" w:afterAutospacing="1" w:line="240" w:lineRule="auto"/>
        <w:jc w:val="right"/>
        <w:rPr>
          <w:rFonts w:eastAsia="Times New Roman"/>
          <w:b/>
          <w:bCs/>
          <w:sz w:val="26"/>
          <w:szCs w:val="26"/>
          <w:u w:val="single"/>
          <w:lang w:bidi="ar-JO"/>
        </w:rPr>
      </w:pPr>
      <w:r>
        <w:rPr>
          <w:rFonts w:eastAsia="Times New Roman"/>
          <w:b/>
          <w:bCs/>
          <w:sz w:val="26"/>
          <w:szCs w:val="26"/>
          <w:u w:val="single"/>
          <w:lang w:bidi="ar-JO"/>
        </w:rPr>
        <w:t>1-periodontal therapy involve the previous mechanism "resistant tissue ..etc "</w:t>
      </w:r>
    </w:p>
    <w:p w:rsidR="00A11D94" w:rsidRDefault="00A11D94" w:rsidP="00A11D94">
      <w:pPr>
        <w:spacing w:before="100" w:beforeAutospacing="1" w:after="100" w:afterAutospacing="1" w:line="240" w:lineRule="auto"/>
        <w:jc w:val="right"/>
        <w:rPr>
          <w:rFonts w:eastAsia="Times New Roman"/>
          <w:b/>
          <w:bCs/>
          <w:sz w:val="26"/>
          <w:szCs w:val="26"/>
          <w:u w:val="single"/>
          <w:lang w:bidi="ar-JO"/>
        </w:rPr>
      </w:pPr>
      <w:r>
        <w:rPr>
          <w:rFonts w:eastAsia="Times New Roman"/>
          <w:b/>
          <w:bCs/>
          <w:sz w:val="26"/>
          <w:szCs w:val="26"/>
          <w:u w:val="single"/>
          <w:lang w:bidi="ar-JO"/>
        </w:rPr>
        <w:t>2-recession</w:t>
      </w:r>
    </w:p>
    <w:p w:rsidR="00A11D94" w:rsidRDefault="00A11D94" w:rsidP="00A11D94">
      <w:pPr>
        <w:spacing w:before="100" w:beforeAutospacing="1" w:after="100" w:afterAutospacing="1" w:line="240" w:lineRule="auto"/>
        <w:jc w:val="right"/>
        <w:rPr>
          <w:rFonts w:eastAsia="Times New Roman"/>
          <w:b/>
          <w:bCs/>
          <w:sz w:val="26"/>
          <w:szCs w:val="26"/>
          <w:u w:val="single"/>
          <w:lang w:bidi="ar-JO"/>
        </w:rPr>
      </w:pPr>
      <w:r>
        <w:rPr>
          <w:rFonts w:eastAsia="Times New Roman"/>
          <w:b/>
          <w:bCs/>
          <w:sz w:val="26"/>
          <w:szCs w:val="26"/>
          <w:u w:val="single"/>
          <w:lang w:bidi="ar-JO"/>
        </w:rPr>
        <w:t xml:space="preserve">3-long junctional epithelium ?? " I cant hear it </w:t>
      </w:r>
      <w:r w:rsidRPr="00FD2B62">
        <w:rPr>
          <w:rFonts w:eastAsia="Times New Roman"/>
          <w:b/>
          <w:bCs/>
          <w:sz w:val="26"/>
          <w:szCs w:val="26"/>
          <w:u w:val="single"/>
          <w:lang w:bidi="ar-JO"/>
        </w:rPr>
        <w:sym w:font="Wingdings" w:char="F04C"/>
      </w:r>
    </w:p>
    <w:p w:rsidR="00A11D94" w:rsidRDefault="00A11D94" w:rsidP="00A11D94">
      <w:pPr>
        <w:spacing w:before="100" w:beforeAutospacing="1" w:after="100" w:afterAutospacing="1" w:line="240" w:lineRule="auto"/>
        <w:jc w:val="right"/>
        <w:rPr>
          <w:rFonts w:eastAsia="Times New Roman"/>
          <w:b/>
          <w:bCs/>
          <w:sz w:val="26"/>
          <w:szCs w:val="26"/>
          <w:u w:val="single"/>
          <w:lang w:bidi="ar-JO"/>
        </w:rPr>
      </w:pPr>
      <w:r>
        <w:rPr>
          <w:rFonts w:eastAsia="Times New Roman"/>
          <w:b/>
          <w:bCs/>
          <w:sz w:val="26"/>
          <w:szCs w:val="26"/>
          <w:u w:val="single"/>
          <w:lang w:bidi="ar-JO"/>
        </w:rPr>
        <w:t>4-regeneration of bone &amp; reestablishement of attachement.</w:t>
      </w:r>
    </w:p>
    <w:p w:rsidR="00A11D94" w:rsidRPr="00544B74" w:rsidRDefault="00A11D94" w:rsidP="00A11D94">
      <w:pPr>
        <w:spacing w:before="100" w:beforeAutospacing="1" w:after="100" w:afterAutospacing="1" w:line="240" w:lineRule="auto"/>
        <w:jc w:val="right"/>
        <w:rPr>
          <w:rFonts w:eastAsia="Times New Roman" w:cstheme="minorHAnsi"/>
          <w:b/>
          <w:bCs/>
          <w:sz w:val="26"/>
          <w:szCs w:val="26"/>
        </w:rPr>
      </w:pPr>
      <w:r w:rsidRPr="00544B74">
        <w:rPr>
          <w:rFonts w:eastAsia="Times New Roman" w:cstheme="minorHAnsi"/>
          <w:b/>
          <w:bCs/>
          <w:sz w:val="26"/>
          <w:szCs w:val="26"/>
        </w:rPr>
        <w:t>if we invade the biological width ?</w:t>
      </w:r>
      <w:r w:rsidR="000F37CD">
        <w:rPr>
          <w:rFonts w:eastAsia="Times New Roman" w:cstheme="minorHAnsi"/>
          <w:b/>
          <w:bCs/>
          <w:sz w:val="26"/>
          <w:szCs w:val="26"/>
        </w:rPr>
        <w:t>either one of two</w:t>
      </w:r>
      <w:r>
        <w:rPr>
          <w:rFonts w:eastAsia="Times New Roman" w:cstheme="minorHAnsi" w:hint="cs"/>
          <w:b/>
          <w:bCs/>
          <w:sz w:val="26"/>
          <w:szCs w:val="26"/>
          <w:rtl/>
        </w:rPr>
        <w:t>**</w:t>
      </w:r>
    </w:p>
    <w:p w:rsidR="00A11D94" w:rsidRPr="00544B74" w:rsidRDefault="00A11D94" w:rsidP="00A11D94">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1- Chronic persistent inflammation ;most common to occur </w:t>
      </w:r>
    </w:p>
    <w:p w:rsidR="00A11D94" w:rsidRPr="00544B74" w:rsidRDefault="00A11D94" w:rsidP="00A11D94">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Swelling ,redness and bleeding </w:t>
      </w:r>
    </w:p>
    <w:p w:rsidR="00A11D94" w:rsidRPr="00544B74" w:rsidRDefault="00A11D94" w:rsidP="00A11D94">
      <w:pPr>
        <w:spacing w:before="150" w:after="0" w:line="240" w:lineRule="auto"/>
        <w:jc w:val="right"/>
        <w:rPr>
          <w:rFonts w:eastAsia="Times New Roman" w:cstheme="minorHAnsi"/>
          <w:b/>
          <w:bCs/>
          <w:sz w:val="26"/>
          <w:szCs w:val="26"/>
        </w:rPr>
      </w:pPr>
      <w:r w:rsidRPr="00544B74">
        <w:rPr>
          <w:rFonts w:eastAsia="Times New Roman" w:cstheme="minorHAnsi"/>
          <w:sz w:val="26"/>
          <w:szCs w:val="26"/>
        </w:rPr>
        <w:t>2- attachment loss ; recession or pocket .</w:t>
      </w:r>
      <w:r>
        <w:rPr>
          <w:rFonts w:eastAsia="Times New Roman" w:cstheme="minorHAnsi"/>
          <w:sz w:val="26"/>
          <w:szCs w:val="26"/>
        </w:rPr>
        <w:br/>
      </w:r>
      <w:r>
        <w:rPr>
          <w:rFonts w:eastAsia="Times New Roman" w:cstheme="minorHAnsi"/>
          <w:sz w:val="26"/>
          <w:szCs w:val="26"/>
        </w:rPr>
        <w:br/>
      </w:r>
      <w:r w:rsidRPr="00544B74">
        <w:rPr>
          <w:rFonts w:eastAsia="Times New Roman" w:cstheme="minorHAnsi"/>
          <w:b/>
          <w:bCs/>
          <w:sz w:val="26"/>
          <w:szCs w:val="26"/>
        </w:rPr>
        <w:t>Contra-indications of Clinical Crown Lengthening procedures</w:t>
      </w:r>
      <w:r>
        <w:rPr>
          <w:rFonts w:eastAsia="Times New Roman" w:cstheme="minorHAnsi" w:hint="cs"/>
          <w:b/>
          <w:bCs/>
          <w:sz w:val="26"/>
          <w:szCs w:val="26"/>
          <w:rtl/>
        </w:rPr>
        <w:t>*</w:t>
      </w:r>
    </w:p>
    <w:p w:rsidR="00A11D94" w:rsidRPr="00544B74" w:rsidRDefault="00A11D94" w:rsidP="00A11D94">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 1. Surgery woul</w:t>
      </w:r>
      <w:r>
        <w:rPr>
          <w:rFonts w:eastAsia="Times New Roman" w:cstheme="minorHAnsi"/>
          <w:sz w:val="26"/>
          <w:szCs w:val="26"/>
        </w:rPr>
        <w:t xml:space="preserve">d create an un-esthetic outcome;more in aesthetic zone, if we do it on one tooth their will be </w:t>
      </w:r>
      <w:r w:rsidRPr="00FD2B62">
        <w:rPr>
          <w:rFonts w:eastAsia="Times New Roman" w:cstheme="minorHAnsi"/>
          <w:sz w:val="26"/>
          <w:szCs w:val="26"/>
          <w:u w:val="single"/>
        </w:rPr>
        <w:t>asymmetry</w:t>
      </w:r>
      <w:r>
        <w:rPr>
          <w:rFonts w:eastAsia="Times New Roman" w:cstheme="minorHAnsi"/>
          <w:sz w:val="26"/>
          <w:szCs w:val="26"/>
        </w:rPr>
        <w:t xml:space="preserve"> or </w:t>
      </w:r>
      <w:r w:rsidRPr="00FD2B62">
        <w:rPr>
          <w:rFonts w:eastAsia="Times New Roman" w:cstheme="minorHAnsi"/>
          <w:sz w:val="26"/>
          <w:szCs w:val="26"/>
          <w:u w:val="single"/>
        </w:rPr>
        <w:t xml:space="preserve">black triangle </w:t>
      </w:r>
      <w:r>
        <w:rPr>
          <w:rFonts w:eastAsia="Times New Roman" w:cstheme="minorHAnsi"/>
          <w:sz w:val="26"/>
          <w:szCs w:val="26"/>
        </w:rPr>
        <w:t xml:space="preserve">if papilla undergo a recession. </w:t>
      </w:r>
    </w:p>
    <w:p w:rsidR="00A11D94" w:rsidRPr="00544B74" w:rsidRDefault="00A11D94" w:rsidP="00A11D94">
      <w:pPr>
        <w:spacing w:before="100" w:beforeAutospacing="1" w:after="100" w:afterAutospacing="1" w:line="240" w:lineRule="auto"/>
        <w:jc w:val="right"/>
        <w:rPr>
          <w:rFonts w:eastAsia="Times New Roman" w:cstheme="minorHAnsi"/>
          <w:sz w:val="26"/>
          <w:szCs w:val="26"/>
        </w:rPr>
      </w:pPr>
      <w:r>
        <w:rPr>
          <w:rFonts w:eastAsia="Times New Roman" w:cstheme="minorHAnsi"/>
          <w:sz w:val="26"/>
          <w:szCs w:val="26"/>
        </w:rPr>
        <w:t xml:space="preserve"> 2. Deep caries or fr</w:t>
      </w:r>
      <w:r w:rsidRPr="00544B74">
        <w:rPr>
          <w:rFonts w:eastAsia="Times New Roman" w:cstheme="minorHAnsi"/>
          <w:sz w:val="26"/>
          <w:szCs w:val="26"/>
        </w:rPr>
        <w:t>acture would require excessive</w:t>
      </w:r>
      <w:r>
        <w:rPr>
          <w:rFonts w:eastAsia="Times New Roman" w:cstheme="minorHAnsi"/>
          <w:sz w:val="26"/>
          <w:szCs w:val="26"/>
        </w:rPr>
        <w:t xml:space="preserve"> bone removal on adjacent teeth; if there's a deep caries &amp; u need to remove too much bone to restore it .</w:t>
      </w:r>
    </w:p>
    <w:p w:rsidR="00A11D94" w:rsidRPr="00544B74" w:rsidRDefault="00A11D94" w:rsidP="00A11D94">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 3. The tooth is a poor restorative risk</w:t>
      </w:r>
      <w:r>
        <w:rPr>
          <w:rFonts w:eastAsia="Times New Roman" w:cstheme="minorHAnsi"/>
          <w:sz w:val="26"/>
          <w:szCs w:val="26"/>
        </w:rPr>
        <w:t xml:space="preserve">; questionable endodontic therapy or  very limited tooth structure </w:t>
      </w:r>
    </w:p>
    <w:p w:rsidR="00A11D94" w:rsidRDefault="00A11D94" w:rsidP="00A11D94">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 4. Signiﬁcant invasion of the furcation area is anticipated</w:t>
      </w:r>
      <w:r>
        <w:rPr>
          <w:rFonts w:eastAsia="Times New Roman" w:cstheme="minorHAnsi"/>
          <w:sz w:val="26"/>
          <w:szCs w:val="26"/>
        </w:rPr>
        <w:t>; if u gonna do ostetectomy meaning remove the bone at the furcation area end with exposeding it .</w:t>
      </w:r>
    </w:p>
    <w:p w:rsidR="00A11D94" w:rsidRDefault="00A11D94" w:rsidP="00A11D94">
      <w:pPr>
        <w:pStyle w:val="Default"/>
      </w:pPr>
      <w:r>
        <w:rPr>
          <w:rFonts w:cs="Helvetica"/>
          <w:b/>
          <w:bCs/>
          <w:sz w:val="28"/>
          <w:szCs w:val="28"/>
          <w:u w:val="double"/>
        </w:rPr>
        <w:t>The checklist to prepare the tooth for crown lengthening:</w:t>
      </w:r>
      <w:r>
        <w:rPr>
          <w:rFonts w:cs="Helvetica"/>
          <w:b/>
          <w:bCs/>
          <w:sz w:val="28"/>
          <w:szCs w:val="28"/>
          <w:u w:val="double"/>
        </w:rPr>
        <w:br/>
      </w:r>
      <w:r>
        <w:rPr>
          <w:rFonts w:cs="Helvetica"/>
          <w:b/>
          <w:bCs/>
          <w:sz w:val="28"/>
          <w:szCs w:val="28"/>
        </w:rPr>
        <w:t>-</w:t>
      </w:r>
      <w:r w:rsidRPr="00120507">
        <w:rPr>
          <w:rFonts w:cs="Helvetica"/>
          <w:b/>
          <w:bCs/>
          <w:sz w:val="28"/>
          <w:szCs w:val="28"/>
        </w:rPr>
        <w:t>Good quality diagnostic x-ray</w:t>
      </w:r>
      <w:r>
        <w:rPr>
          <w:rFonts w:cs="Helvetica"/>
          <w:b/>
          <w:bCs/>
          <w:sz w:val="28"/>
          <w:szCs w:val="28"/>
        </w:rPr>
        <w:br/>
        <w:t>-</w:t>
      </w:r>
      <w:r w:rsidRPr="00A11D94">
        <w:rPr>
          <w:rFonts w:cs="Helvetica"/>
          <w:b/>
          <w:bCs/>
          <w:sz w:val="28"/>
          <w:szCs w:val="28"/>
        </w:rPr>
        <w:t xml:space="preserve"> </w:t>
      </w:r>
      <w:r w:rsidRPr="00120507">
        <w:rPr>
          <w:rFonts w:cs="Helvetica"/>
          <w:b/>
          <w:bCs/>
          <w:sz w:val="28"/>
          <w:szCs w:val="28"/>
        </w:rPr>
        <w:t xml:space="preserve">Caries </w:t>
      </w:r>
      <w:r>
        <w:rPr>
          <w:rFonts w:cs="Helvetica"/>
          <w:b/>
          <w:bCs/>
          <w:sz w:val="28"/>
          <w:szCs w:val="28"/>
        </w:rPr>
        <w:t>should be excavated,</w:t>
      </w:r>
      <w:r>
        <w:rPr>
          <w:rFonts w:cs="Helvetica"/>
          <w:b/>
          <w:bCs/>
          <w:sz w:val="28"/>
          <w:szCs w:val="28"/>
        </w:rPr>
        <w:br/>
        <w:t>-</w:t>
      </w:r>
      <w:r w:rsidRPr="00A11D94">
        <w:rPr>
          <w:rFonts w:cs="Helvetica"/>
          <w:b/>
          <w:bCs/>
          <w:sz w:val="28"/>
          <w:szCs w:val="28"/>
        </w:rPr>
        <w:t xml:space="preserve"> </w:t>
      </w:r>
      <w:r w:rsidRPr="00120507">
        <w:rPr>
          <w:rFonts w:cs="Helvetica"/>
          <w:b/>
          <w:bCs/>
          <w:sz w:val="28"/>
          <w:szCs w:val="28"/>
        </w:rPr>
        <w:t xml:space="preserve">Is </w:t>
      </w:r>
      <w:r>
        <w:rPr>
          <w:rFonts w:cs="Helvetica"/>
          <w:b/>
          <w:bCs/>
          <w:sz w:val="28"/>
          <w:szCs w:val="28"/>
        </w:rPr>
        <w:t>the tooth restorable</w:t>
      </w:r>
      <w:r>
        <w:rPr>
          <w:rFonts w:cs="Helvetica"/>
          <w:b/>
          <w:bCs/>
          <w:sz w:val="28"/>
          <w:szCs w:val="28"/>
        </w:rPr>
        <w:br/>
        <w:t>-</w:t>
      </w:r>
      <w:r w:rsidRPr="00A11D94">
        <w:rPr>
          <w:rFonts w:cs="Helvetica"/>
          <w:b/>
          <w:bCs/>
          <w:sz w:val="28"/>
          <w:szCs w:val="28"/>
        </w:rPr>
        <w:t xml:space="preserve"> </w:t>
      </w:r>
      <w:r w:rsidRPr="00120507">
        <w:rPr>
          <w:rFonts w:cs="Helvetica"/>
          <w:b/>
          <w:bCs/>
          <w:sz w:val="28"/>
          <w:szCs w:val="28"/>
        </w:rPr>
        <w:t>Determine endodontic prognosis</w:t>
      </w:r>
      <w:r>
        <w:rPr>
          <w:rFonts w:cs="Helvetica"/>
          <w:b/>
          <w:bCs/>
          <w:sz w:val="28"/>
          <w:szCs w:val="28"/>
        </w:rPr>
        <w:br/>
        <w:t>-</w:t>
      </w:r>
      <w:r w:rsidRPr="00A11D94">
        <w:rPr>
          <w:rFonts w:cs="Helvetica"/>
          <w:b/>
          <w:bCs/>
          <w:sz w:val="28"/>
          <w:szCs w:val="28"/>
        </w:rPr>
        <w:t xml:space="preserve"> </w:t>
      </w:r>
      <w:r w:rsidRPr="00120507">
        <w:rPr>
          <w:rFonts w:cs="Helvetica"/>
          <w:b/>
          <w:bCs/>
          <w:sz w:val="28"/>
          <w:szCs w:val="28"/>
        </w:rPr>
        <w:t>Establish tentative r</w:t>
      </w:r>
      <w:r>
        <w:rPr>
          <w:rFonts w:cs="Helvetica"/>
          <w:b/>
          <w:bCs/>
          <w:sz w:val="28"/>
          <w:szCs w:val="28"/>
        </w:rPr>
        <w:t>estorative margins/finish lines</w:t>
      </w:r>
      <w:r>
        <w:rPr>
          <w:rFonts w:cs="Helvetica"/>
          <w:b/>
          <w:bCs/>
          <w:sz w:val="28"/>
          <w:szCs w:val="28"/>
        </w:rPr>
        <w:br/>
        <w:t>-</w:t>
      </w:r>
      <w:r w:rsidRPr="00A11D94">
        <w:rPr>
          <w:rFonts w:cs="Helvetica"/>
          <w:b/>
          <w:bCs/>
          <w:sz w:val="28"/>
          <w:szCs w:val="28"/>
        </w:rPr>
        <w:t xml:space="preserve"> </w:t>
      </w:r>
      <w:r w:rsidRPr="00120507">
        <w:rPr>
          <w:rFonts w:cs="Helvetica"/>
          <w:b/>
          <w:bCs/>
          <w:sz w:val="28"/>
          <w:szCs w:val="28"/>
        </w:rPr>
        <w:t xml:space="preserve">Establish </w:t>
      </w:r>
      <w:r>
        <w:rPr>
          <w:rFonts w:cs="Helvetica"/>
          <w:b/>
          <w:bCs/>
          <w:sz w:val="28"/>
          <w:szCs w:val="28"/>
        </w:rPr>
        <w:t>adequate temporization</w:t>
      </w:r>
      <w:r>
        <w:rPr>
          <w:rFonts w:cs="Helvetica"/>
          <w:b/>
          <w:bCs/>
          <w:sz w:val="28"/>
          <w:szCs w:val="28"/>
        </w:rPr>
        <w:br/>
      </w:r>
      <w:r>
        <w:rPr>
          <w:rFonts w:cs="Helvetica"/>
          <w:b/>
          <w:bCs/>
          <w:sz w:val="28"/>
          <w:szCs w:val="28"/>
        </w:rPr>
        <w:br/>
      </w:r>
      <w:r>
        <w:rPr>
          <w:rFonts w:cs="Helvetica"/>
          <w:b/>
          <w:bCs/>
          <w:sz w:val="28"/>
          <w:szCs w:val="28"/>
        </w:rPr>
        <w:br/>
      </w:r>
      <w:r>
        <w:rPr>
          <w:rFonts w:eastAsia="Times New Roman" w:cstheme="minorHAnsi"/>
          <w:b/>
          <w:bCs/>
          <w:color w:val="FF0000"/>
          <w:sz w:val="26"/>
          <w:szCs w:val="26"/>
        </w:rPr>
        <w:t>.....................................................................................................................</w:t>
      </w:r>
      <w:r>
        <w:rPr>
          <w:rFonts w:eastAsia="Times New Roman" w:cstheme="minorHAnsi"/>
          <w:b/>
          <w:bCs/>
          <w:color w:val="FF0000"/>
          <w:sz w:val="26"/>
          <w:szCs w:val="26"/>
        </w:rPr>
        <w:br/>
        <w:t>Notes#11:</w:t>
      </w:r>
      <w:r>
        <w:rPr>
          <w:rFonts w:eastAsia="Times New Roman" w:cstheme="minorHAnsi"/>
          <w:b/>
          <w:bCs/>
          <w:color w:val="FF0000"/>
          <w:sz w:val="26"/>
          <w:szCs w:val="26"/>
        </w:rPr>
        <w:br/>
      </w:r>
    </w:p>
    <w:p w:rsidR="000F37CD" w:rsidRDefault="00A11D94" w:rsidP="00A11D94">
      <w:pPr>
        <w:bidi w:val="0"/>
        <w:spacing w:before="150" w:after="0" w:line="240" w:lineRule="auto"/>
        <w:rPr>
          <w:sz w:val="30"/>
          <w:szCs w:val="30"/>
        </w:rPr>
      </w:pPr>
      <w:r>
        <w:t xml:space="preserve"> </w:t>
      </w:r>
      <w:r>
        <w:rPr>
          <w:b/>
          <w:bCs/>
          <w:sz w:val="30"/>
          <w:szCs w:val="30"/>
        </w:rPr>
        <w:t>) Supra-gingival</w:t>
      </w:r>
      <w:r>
        <w:rPr>
          <w:sz w:val="30"/>
          <w:szCs w:val="30"/>
        </w:rPr>
        <w:t>: (The best option) -The least impact on periodontium. -Unfavorable for aesthetics and retention</w:t>
      </w:r>
      <w:r>
        <w:rPr>
          <w:sz w:val="30"/>
          <w:szCs w:val="30"/>
        </w:rPr>
        <w:br/>
      </w:r>
      <w:r>
        <w:rPr>
          <w:b/>
          <w:bCs/>
          <w:sz w:val="30"/>
          <w:szCs w:val="30"/>
        </w:rPr>
        <w:t xml:space="preserve">)Sub-gingival: </w:t>
      </w:r>
      <w:r>
        <w:rPr>
          <w:sz w:val="30"/>
          <w:szCs w:val="30"/>
        </w:rPr>
        <w:t>(The most common): The most risk is on the periodontium</w:t>
      </w:r>
      <w:r>
        <w:rPr>
          <w:sz w:val="30"/>
          <w:szCs w:val="30"/>
        </w:rPr>
        <w:br/>
      </w:r>
      <w:r>
        <w:rPr>
          <w:b/>
          <w:bCs/>
          <w:sz w:val="30"/>
          <w:szCs w:val="30"/>
        </w:rPr>
        <w:t>Indications:</w:t>
      </w:r>
      <w:r>
        <w:rPr>
          <w:b/>
          <w:bCs/>
          <w:sz w:val="30"/>
          <w:szCs w:val="30"/>
        </w:rPr>
        <w:br/>
      </w:r>
      <w:r>
        <w:rPr>
          <w:sz w:val="30"/>
          <w:szCs w:val="30"/>
        </w:rPr>
        <w:t>1.Create adequate retention and resistance form</w:t>
      </w:r>
      <w:r>
        <w:rPr>
          <w:sz w:val="30"/>
          <w:szCs w:val="30"/>
        </w:rPr>
        <w:br/>
        <w:t>2.Allow for significant contour alterations</w:t>
      </w:r>
      <w:r>
        <w:rPr>
          <w:sz w:val="30"/>
          <w:szCs w:val="30"/>
        </w:rPr>
        <w:br/>
        <w:t>3.Caries extending sub-gingivally</w:t>
      </w:r>
      <w:r>
        <w:rPr>
          <w:sz w:val="30"/>
          <w:szCs w:val="30"/>
        </w:rPr>
        <w:br/>
        <w:t>4.Mask the interface between the restoration and the tooth.”aesthetic</w:t>
      </w:r>
      <w:r w:rsidR="000F37CD">
        <w:rPr>
          <w:sz w:val="30"/>
          <w:szCs w:val="30"/>
        </w:rPr>
        <w:br/>
      </w:r>
    </w:p>
    <w:p w:rsidR="000F37CD" w:rsidRPr="000F37CD" w:rsidRDefault="000F37CD" w:rsidP="000F37CD">
      <w:pPr>
        <w:autoSpaceDE w:val="0"/>
        <w:autoSpaceDN w:val="0"/>
        <w:bidi w:val="0"/>
        <w:adjustRightInd w:val="0"/>
        <w:spacing w:after="0" w:line="240" w:lineRule="auto"/>
        <w:rPr>
          <w:rFonts w:ascii="Arial" w:eastAsiaTheme="minorHAnsi" w:hAnsi="Arial" w:cs="Arial"/>
          <w:color w:val="000000"/>
          <w:sz w:val="32"/>
          <w:szCs w:val="32"/>
        </w:rPr>
      </w:pPr>
      <w:r w:rsidRPr="000F37CD">
        <w:rPr>
          <w:rFonts w:ascii="Arial" w:eastAsiaTheme="minorHAnsi" w:hAnsi="Arial" w:cs="Arial"/>
          <w:b/>
          <w:bCs/>
          <w:color w:val="000000"/>
          <w:sz w:val="32"/>
          <w:szCs w:val="32"/>
        </w:rPr>
        <w:t xml:space="preserve">*The relation between the contact point and the crest of the </w:t>
      </w:r>
    </w:p>
    <w:p w:rsidR="000F37CD" w:rsidRPr="000F37CD" w:rsidRDefault="000F37CD" w:rsidP="000F37CD">
      <w:pPr>
        <w:autoSpaceDE w:val="0"/>
        <w:autoSpaceDN w:val="0"/>
        <w:bidi w:val="0"/>
        <w:adjustRightInd w:val="0"/>
        <w:spacing w:after="0" w:line="240" w:lineRule="auto"/>
        <w:rPr>
          <w:rFonts w:ascii="Arial" w:eastAsiaTheme="minorHAnsi" w:hAnsi="Arial" w:cs="Arial"/>
          <w:color w:val="000000"/>
          <w:sz w:val="32"/>
          <w:szCs w:val="32"/>
        </w:rPr>
      </w:pPr>
      <w:r w:rsidRPr="000F37CD">
        <w:rPr>
          <w:rFonts w:ascii="Arial" w:eastAsiaTheme="minorHAnsi" w:hAnsi="Arial" w:cs="Arial"/>
          <w:b/>
          <w:bCs/>
          <w:color w:val="000000"/>
          <w:sz w:val="32"/>
          <w:szCs w:val="32"/>
        </w:rPr>
        <w:t xml:space="preserve">bone: </w:t>
      </w:r>
    </w:p>
    <w:p w:rsidR="000F37CD" w:rsidRPr="000F37CD" w:rsidRDefault="000F37CD" w:rsidP="000F37CD">
      <w:pPr>
        <w:autoSpaceDE w:val="0"/>
        <w:autoSpaceDN w:val="0"/>
        <w:bidi w:val="0"/>
        <w:adjustRightInd w:val="0"/>
        <w:spacing w:after="0" w:line="240" w:lineRule="auto"/>
        <w:rPr>
          <w:rFonts w:ascii="Arial" w:eastAsiaTheme="minorHAnsi" w:hAnsi="Arial" w:cs="Arial"/>
          <w:color w:val="000000"/>
          <w:sz w:val="30"/>
          <w:szCs w:val="30"/>
        </w:rPr>
      </w:pPr>
      <w:r w:rsidRPr="000F37CD">
        <w:rPr>
          <w:rFonts w:ascii="Arial" w:eastAsiaTheme="minorHAnsi" w:hAnsi="Arial" w:cs="Arial"/>
          <w:b/>
          <w:bCs/>
          <w:color w:val="000000"/>
          <w:sz w:val="32"/>
          <w:szCs w:val="32"/>
        </w:rPr>
        <w:t>-</w:t>
      </w:r>
      <w:r w:rsidRPr="000F37CD">
        <w:rPr>
          <w:rFonts w:ascii="Calibri" w:eastAsiaTheme="minorHAnsi" w:hAnsi="Calibri" w:cs="Calibri"/>
          <w:color w:val="000000"/>
          <w:sz w:val="30"/>
          <w:szCs w:val="30"/>
        </w:rPr>
        <w:t xml:space="preserve">Usually If this distance is </w:t>
      </w:r>
      <w:r w:rsidRPr="000F37CD">
        <w:rPr>
          <w:rFonts w:ascii="Calibri" w:eastAsiaTheme="minorHAnsi" w:hAnsi="Calibri" w:cs="Calibri"/>
          <w:b/>
          <w:bCs/>
          <w:i/>
          <w:iCs/>
          <w:color w:val="000000"/>
          <w:sz w:val="30"/>
          <w:szCs w:val="30"/>
        </w:rPr>
        <w:t>4.5- 5mm</w:t>
      </w:r>
      <w:r w:rsidRPr="000F37CD">
        <w:rPr>
          <w:rFonts w:ascii="Calibri" w:eastAsiaTheme="minorHAnsi" w:hAnsi="Calibri" w:cs="Calibri"/>
          <w:color w:val="000000"/>
          <w:sz w:val="30"/>
          <w:szCs w:val="30"/>
        </w:rPr>
        <w:t xml:space="preserve">: There will be a complete </w:t>
      </w:r>
    </w:p>
    <w:p w:rsidR="00E62834" w:rsidRPr="00E62834" w:rsidRDefault="000F37CD" w:rsidP="00E62834">
      <w:pPr>
        <w:pStyle w:val="Default"/>
        <w:rPr>
          <w:rFonts w:ascii="Segoe Print" w:hAnsi="Segoe Print" w:cs="Segoe Print"/>
          <w:sz w:val="17"/>
          <w:szCs w:val="17"/>
        </w:rPr>
      </w:pPr>
      <w:r w:rsidRPr="000F37CD">
        <w:rPr>
          <w:sz w:val="30"/>
          <w:szCs w:val="30"/>
        </w:rPr>
        <w:t>papilla fill in the embrasure always</w:t>
      </w:r>
      <w:r>
        <w:rPr>
          <w:sz w:val="30"/>
          <w:szCs w:val="30"/>
        </w:rPr>
        <w:t>.</w:t>
      </w:r>
      <w:r>
        <w:rPr>
          <w:sz w:val="30"/>
          <w:szCs w:val="30"/>
        </w:rPr>
        <w:br/>
        <w:t>....................................................................................................................</w:t>
      </w:r>
      <w:r>
        <w:rPr>
          <w:sz w:val="30"/>
          <w:szCs w:val="30"/>
        </w:rPr>
        <w:br/>
        <w:t>notes #12:</w:t>
      </w:r>
      <w:r>
        <w:rPr>
          <w:sz w:val="30"/>
          <w:szCs w:val="30"/>
        </w:rPr>
        <w:br/>
      </w:r>
      <w:r w:rsidR="00E62834" w:rsidRPr="00E62834">
        <w:rPr>
          <w:rFonts w:ascii="Segoe Print" w:hAnsi="Segoe Print" w:cs="Segoe Print"/>
          <w:b/>
          <w:bCs/>
          <w:sz w:val="17"/>
          <w:szCs w:val="17"/>
        </w:rPr>
        <w:t xml:space="preserve">Membranes </w:t>
      </w:r>
    </w:p>
    <w:p w:rsidR="00E62834" w:rsidRPr="00E62834" w:rsidRDefault="00EC4999" w:rsidP="00E62834">
      <w:pPr>
        <w:autoSpaceDE w:val="0"/>
        <w:autoSpaceDN w:val="0"/>
        <w:bidi w:val="0"/>
        <w:adjustRightInd w:val="0"/>
        <w:spacing w:after="0" w:line="240" w:lineRule="auto"/>
        <w:rPr>
          <w:rFonts w:ascii="Segoe Print" w:eastAsiaTheme="minorHAnsi" w:hAnsi="Segoe Print" w:cs="Segoe Print"/>
          <w:color w:val="000000"/>
          <w:sz w:val="14"/>
          <w:szCs w:val="14"/>
        </w:rPr>
      </w:pPr>
      <w:r>
        <w:rPr>
          <w:rFonts w:ascii="Eras Medium ITC" w:eastAsiaTheme="minorHAnsi" w:hAnsi="Eras Medium ITC" w:cs="Eras Medium ITC"/>
          <w:color w:val="000000"/>
          <w:sz w:val="14"/>
          <w:szCs w:val="14"/>
        </w:rPr>
        <w:t>1-</w:t>
      </w:r>
      <w:r w:rsidR="00E62834" w:rsidRPr="00E62834">
        <w:rPr>
          <w:rFonts w:ascii="Eras Medium ITC" w:eastAsiaTheme="minorHAnsi" w:hAnsi="Eras Medium ITC" w:cs="Eras Medium ITC"/>
          <w:color w:val="000000"/>
          <w:sz w:val="14"/>
          <w:szCs w:val="14"/>
        </w:rPr>
        <w:t xml:space="preserve">Non-resorbable membranes </w:t>
      </w:r>
    </w:p>
    <w:p w:rsidR="00EC4999" w:rsidRPr="00EC4999" w:rsidRDefault="00EC4999" w:rsidP="00EC4999">
      <w:pPr>
        <w:pStyle w:val="a4"/>
        <w:spacing w:line="276" w:lineRule="atLeast"/>
        <w:rPr>
          <w:rFonts w:ascii="Open Sans" w:hAnsi="Open Sans" w:cs="Arial"/>
          <w:color w:val="000000"/>
          <w:sz w:val="12"/>
          <w:szCs w:val="12"/>
        </w:rPr>
      </w:pPr>
      <w:r>
        <w:rPr>
          <w:rFonts w:ascii="Eras Medium ITC" w:hAnsi="Eras Medium ITC" w:cs="Eras Medium ITC"/>
          <w:sz w:val="14"/>
          <w:szCs w:val="14"/>
        </w:rPr>
        <w:t>2-</w:t>
      </w:r>
      <w:r w:rsidR="00E62834" w:rsidRPr="00E62834">
        <w:rPr>
          <w:rFonts w:ascii="Eras Medium ITC" w:eastAsiaTheme="minorHAnsi" w:hAnsi="Eras Medium ITC" w:cs="Eras Medium ITC"/>
          <w:color w:val="000000"/>
          <w:sz w:val="14"/>
          <w:szCs w:val="14"/>
        </w:rPr>
        <w:t>Bio-resorbable membranes</w:t>
      </w:r>
      <w:r w:rsidR="00E62834">
        <w:rPr>
          <w:rFonts w:ascii="Eras Medium ITC" w:eastAsiaTheme="minorHAnsi" w:hAnsi="Eras Medium ITC" w:cs="Eras Medium ITC"/>
          <w:color w:val="000000"/>
          <w:sz w:val="14"/>
          <w:szCs w:val="14"/>
        </w:rPr>
        <w:br/>
      </w:r>
      <w:r w:rsidRPr="00EC4999">
        <w:rPr>
          <w:rFonts w:ascii="Open Sans" w:hAnsi="Open Sans" w:cs="Arial"/>
          <w:color w:val="000000"/>
          <w:sz w:val="12"/>
          <w:szCs w:val="12"/>
        </w:rPr>
        <w:t>The purpose of barrier membranes are:</w:t>
      </w:r>
    </w:p>
    <w:p w:rsidR="00EC4999" w:rsidRPr="00EC4999" w:rsidRDefault="00EC4999" w:rsidP="00EC4999">
      <w:pPr>
        <w:numPr>
          <w:ilvl w:val="0"/>
          <w:numId w:val="1"/>
        </w:numPr>
        <w:bidi w:val="0"/>
        <w:spacing w:before="100" w:beforeAutospacing="1" w:after="100" w:afterAutospacing="1" w:line="276" w:lineRule="atLeast"/>
        <w:rPr>
          <w:rFonts w:ascii="Open Sans" w:eastAsia="Times New Roman" w:hAnsi="Open Sans" w:cs="Arial"/>
          <w:color w:val="000000"/>
          <w:sz w:val="12"/>
          <w:szCs w:val="12"/>
        </w:rPr>
      </w:pPr>
      <w:r w:rsidRPr="00EC4999">
        <w:rPr>
          <w:rFonts w:ascii="Open Sans" w:eastAsia="Times New Roman" w:hAnsi="Open Sans" w:cs="Arial"/>
          <w:color w:val="000000"/>
          <w:sz w:val="12"/>
          <w:szCs w:val="12"/>
        </w:rPr>
        <w:t>Exclusion of cells</w:t>
      </w:r>
    </w:p>
    <w:p w:rsidR="00EC4999" w:rsidRPr="00EC4999" w:rsidRDefault="00EC4999" w:rsidP="00EC4999">
      <w:pPr>
        <w:numPr>
          <w:ilvl w:val="0"/>
          <w:numId w:val="1"/>
        </w:numPr>
        <w:bidi w:val="0"/>
        <w:spacing w:before="100" w:beforeAutospacing="1" w:after="100" w:afterAutospacing="1" w:line="276" w:lineRule="atLeast"/>
        <w:rPr>
          <w:rFonts w:ascii="Open Sans" w:eastAsia="Times New Roman" w:hAnsi="Open Sans" w:cs="Arial"/>
          <w:color w:val="000000"/>
          <w:sz w:val="12"/>
          <w:szCs w:val="12"/>
        </w:rPr>
      </w:pPr>
      <w:r w:rsidRPr="00EC4999">
        <w:rPr>
          <w:rFonts w:ascii="Open Sans" w:eastAsia="Times New Roman" w:hAnsi="Open Sans" w:cs="Arial"/>
          <w:color w:val="000000"/>
          <w:sz w:val="12"/>
          <w:szCs w:val="12"/>
        </w:rPr>
        <w:t>Space maintenance</w:t>
      </w:r>
    </w:p>
    <w:p w:rsidR="00EC4999" w:rsidRPr="00EC4999" w:rsidRDefault="00EC4999" w:rsidP="00EC4999">
      <w:pPr>
        <w:numPr>
          <w:ilvl w:val="0"/>
          <w:numId w:val="1"/>
        </w:numPr>
        <w:bidi w:val="0"/>
        <w:spacing w:before="100" w:beforeAutospacing="1" w:after="100" w:afterAutospacing="1" w:line="276" w:lineRule="atLeast"/>
        <w:rPr>
          <w:rFonts w:ascii="Open Sans" w:eastAsia="Times New Roman" w:hAnsi="Open Sans" w:cs="Arial"/>
          <w:color w:val="000000"/>
          <w:sz w:val="12"/>
          <w:szCs w:val="12"/>
        </w:rPr>
      </w:pPr>
      <w:r w:rsidRPr="00EC4999">
        <w:rPr>
          <w:rFonts w:ascii="Open Sans" w:eastAsia="Times New Roman" w:hAnsi="Open Sans" w:cs="Arial"/>
          <w:color w:val="000000"/>
          <w:sz w:val="12"/>
          <w:szCs w:val="12"/>
        </w:rPr>
        <w:t>Clot stabilization</w:t>
      </w:r>
    </w:p>
    <w:p w:rsidR="00E62834" w:rsidRPr="00E62834" w:rsidRDefault="00E62834" w:rsidP="00E62834">
      <w:pPr>
        <w:pStyle w:val="Default"/>
        <w:rPr>
          <w:rFonts w:ascii="Eras Medium ITC" w:hAnsi="Eras Medium ITC" w:cs="Eras Medium ITC"/>
          <w:sz w:val="13"/>
          <w:szCs w:val="13"/>
        </w:rPr>
      </w:pPr>
      <w:r>
        <w:rPr>
          <w:rFonts w:ascii="Eras Medium ITC" w:hAnsi="Eras Medium ITC" w:cs="Eras Medium ITC"/>
          <w:sz w:val="13"/>
          <w:szCs w:val="13"/>
        </w:rPr>
        <w:br/>
        <w:t>requirments :</w:t>
      </w:r>
      <w:r>
        <w:rPr>
          <w:rFonts w:ascii="Eras Medium ITC" w:hAnsi="Eras Medium ITC" w:cs="Eras Medium ITC"/>
          <w:sz w:val="13"/>
          <w:szCs w:val="13"/>
        </w:rPr>
        <w:br/>
      </w:r>
      <w:r w:rsidRPr="00E62834">
        <w:rPr>
          <w:rFonts w:ascii="Eras Medium ITC" w:hAnsi="Eras Medium ITC" w:cs="Eras Medium ITC"/>
          <w:sz w:val="13"/>
          <w:szCs w:val="13"/>
        </w:rPr>
        <w:t xml:space="preserve">Biocompatibility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3"/>
          <w:szCs w:val="13"/>
        </w:rPr>
      </w:pPr>
      <w:r w:rsidRPr="00E62834">
        <w:rPr>
          <w:rFonts w:ascii="Eras Medium ITC" w:eastAsiaTheme="minorHAnsi" w:hAnsi="Eras Medium ITC" w:cs="Eras Medium ITC"/>
          <w:color w:val="000000"/>
          <w:sz w:val="13"/>
          <w:szCs w:val="13"/>
        </w:rPr>
        <w:t xml:space="preserve">Cell exclusion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3"/>
          <w:szCs w:val="13"/>
        </w:rPr>
      </w:pPr>
      <w:r w:rsidRPr="00E62834">
        <w:rPr>
          <w:rFonts w:ascii="Eras Medium ITC" w:eastAsiaTheme="minorHAnsi" w:hAnsi="Eras Medium ITC" w:cs="Eras Medium ITC"/>
          <w:color w:val="000000"/>
          <w:sz w:val="13"/>
          <w:szCs w:val="13"/>
        </w:rPr>
        <w:t xml:space="preserve">Space maintenance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3"/>
          <w:szCs w:val="13"/>
        </w:rPr>
      </w:pPr>
      <w:r w:rsidRPr="00E62834">
        <w:rPr>
          <w:rFonts w:ascii="Eras Medium ITC" w:eastAsiaTheme="minorHAnsi" w:hAnsi="Eras Medium ITC" w:cs="Eras Medium ITC"/>
          <w:color w:val="000000"/>
          <w:sz w:val="13"/>
          <w:szCs w:val="13"/>
        </w:rPr>
        <w:t xml:space="preserve">Tissue integration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3"/>
          <w:szCs w:val="13"/>
        </w:rPr>
      </w:pPr>
      <w:r w:rsidRPr="00E62834">
        <w:rPr>
          <w:rFonts w:ascii="Eras Medium ITC" w:eastAsiaTheme="minorHAnsi" w:hAnsi="Eras Medium ITC" w:cs="Eras Medium ITC"/>
          <w:color w:val="000000"/>
          <w:sz w:val="13"/>
          <w:szCs w:val="13"/>
        </w:rPr>
        <w:t xml:space="preserve">Ease of use &amp; handling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3"/>
          <w:szCs w:val="13"/>
        </w:rPr>
      </w:pPr>
      <w:r w:rsidRPr="00E62834">
        <w:rPr>
          <w:rFonts w:ascii="Eras Medium ITC" w:eastAsiaTheme="minorHAnsi" w:hAnsi="Eras Medium ITC" w:cs="Eras Medium ITC"/>
          <w:color w:val="000000"/>
          <w:sz w:val="13"/>
          <w:szCs w:val="13"/>
        </w:rPr>
        <w:t xml:space="preserve">Biological activity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24"/>
          <w:szCs w:val="24"/>
        </w:rPr>
      </w:pPr>
      <w:r>
        <w:rPr>
          <w:rFonts w:ascii="Eras Medium ITC" w:eastAsiaTheme="minorHAnsi" w:hAnsi="Eras Medium ITC" w:cs="Eras Medium ITC"/>
          <w:color w:val="000000"/>
          <w:sz w:val="24"/>
          <w:szCs w:val="24"/>
        </w:rPr>
        <w:t>1-</w:t>
      </w:r>
      <w:r w:rsidRPr="00E62834">
        <w:rPr>
          <w:rFonts w:ascii="Eras Medium ITC" w:eastAsiaTheme="minorHAnsi" w:hAnsi="Eras Medium ITC" w:cs="Eras Medium ITC"/>
          <w:color w:val="000000"/>
          <w:sz w:val="24"/>
          <w:szCs w:val="24"/>
        </w:rPr>
        <w:t xml:space="preserve">Non-Resorbable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4"/>
          <w:szCs w:val="14"/>
        </w:rPr>
      </w:pPr>
      <w:r>
        <w:rPr>
          <w:rFonts w:ascii="Eras Medium ITC" w:eastAsiaTheme="minorHAnsi" w:hAnsi="Eras Medium ITC" w:cs="Eras Medium ITC"/>
          <w:color w:val="000000"/>
          <w:sz w:val="14"/>
          <w:szCs w:val="14"/>
        </w:rPr>
        <w:t>-</w:t>
      </w:r>
      <w:r w:rsidRPr="00E62834">
        <w:rPr>
          <w:rFonts w:ascii="Eras Medium ITC" w:eastAsiaTheme="minorHAnsi" w:hAnsi="Eras Medium ITC" w:cs="Eras Medium ITC"/>
          <w:color w:val="000000"/>
          <w:sz w:val="14"/>
          <w:szCs w:val="14"/>
        </w:rPr>
        <w:t xml:space="preserve">Expanded polytetrafluoroethylene (ePTFE)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4"/>
          <w:szCs w:val="14"/>
        </w:rPr>
      </w:pPr>
      <w:r>
        <w:rPr>
          <w:rFonts w:ascii="Eras Medium ITC" w:eastAsiaTheme="minorHAnsi" w:hAnsi="Eras Medium ITC" w:cs="Eras Medium ITC"/>
          <w:color w:val="000000"/>
          <w:sz w:val="14"/>
          <w:szCs w:val="14"/>
        </w:rPr>
        <w:t>-</w:t>
      </w:r>
      <w:r w:rsidRPr="00E62834">
        <w:rPr>
          <w:rFonts w:ascii="Eras Medium ITC" w:eastAsiaTheme="minorHAnsi" w:hAnsi="Eras Medium ITC" w:cs="Eras Medium ITC"/>
          <w:color w:val="000000"/>
          <w:sz w:val="14"/>
          <w:szCs w:val="14"/>
        </w:rPr>
        <w:t xml:space="preserve">Miscellaneous membranes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2"/>
          <w:szCs w:val="12"/>
        </w:rPr>
      </w:pPr>
      <w:r w:rsidRPr="00E62834">
        <w:rPr>
          <w:rFonts w:ascii="Eras Medium ITC" w:eastAsiaTheme="minorHAnsi" w:hAnsi="Eras Medium ITC" w:cs="Eras Medium ITC"/>
          <w:color w:val="000000"/>
          <w:sz w:val="12"/>
          <w:szCs w:val="12"/>
        </w:rPr>
        <w:t xml:space="preserve">Millipore membrane </w:t>
      </w:r>
    </w:p>
    <w:p w:rsidR="00E62834" w:rsidRPr="00E62834" w:rsidRDefault="00E62834" w:rsidP="00E62834">
      <w:pPr>
        <w:pStyle w:val="Default"/>
        <w:rPr>
          <w:rFonts w:ascii="Eras Medium ITC" w:hAnsi="Eras Medium ITC" w:cs="Eras Medium ITC"/>
          <w:b/>
          <w:bCs/>
          <w:sz w:val="14"/>
          <w:szCs w:val="14"/>
        </w:rPr>
      </w:pPr>
      <w:r w:rsidRPr="00E62834">
        <w:rPr>
          <w:rFonts w:ascii="Eras Medium ITC" w:hAnsi="Eras Medium ITC" w:cs="Eras Medium ITC"/>
          <w:sz w:val="12"/>
          <w:szCs w:val="12"/>
        </w:rPr>
        <w:t>Rubber dam</w:t>
      </w:r>
      <w:r>
        <w:rPr>
          <w:rFonts w:ascii="Eras Medium ITC" w:hAnsi="Eras Medium ITC" w:cs="Eras Medium ITC"/>
          <w:sz w:val="12"/>
          <w:szCs w:val="12"/>
        </w:rPr>
        <w:br/>
      </w:r>
      <w:r>
        <w:rPr>
          <w:rFonts w:ascii="Eras Medium ITC" w:hAnsi="Eras Medium ITC" w:cs="Eras Medium ITC"/>
          <w:sz w:val="14"/>
          <w:szCs w:val="14"/>
        </w:rPr>
        <w:br/>
      </w:r>
      <w:r>
        <w:rPr>
          <w:rFonts w:ascii="Eras Medium ITC" w:hAnsi="Eras Medium ITC" w:cs="Eras Medium ITC"/>
          <w:b/>
          <w:bCs/>
          <w:sz w:val="14"/>
          <w:szCs w:val="14"/>
        </w:rPr>
        <w:t>-</w:t>
      </w:r>
      <w:r w:rsidRPr="00E62834">
        <w:rPr>
          <w:rFonts w:ascii="Eras Medium ITC" w:hAnsi="Eras Medium ITC" w:cs="Eras Medium ITC"/>
          <w:b/>
          <w:bCs/>
          <w:sz w:val="14"/>
          <w:szCs w:val="14"/>
        </w:rPr>
        <w:t xml:space="preserve">Preservation of keratinized gingiva </w:t>
      </w:r>
    </w:p>
    <w:p w:rsidR="00E62834" w:rsidRPr="00E62834" w:rsidRDefault="00E62834" w:rsidP="00E62834">
      <w:pPr>
        <w:pStyle w:val="Default"/>
        <w:rPr>
          <w:rFonts w:ascii="Eras Medium ITC" w:hAnsi="Eras Medium ITC" w:cs="Eras Medium ITC"/>
          <w:sz w:val="14"/>
          <w:szCs w:val="14"/>
        </w:rPr>
      </w:pPr>
      <w:r>
        <w:rPr>
          <w:rFonts w:ascii="Eras Medium ITC" w:hAnsi="Eras Medium ITC" w:cs="Eras Medium ITC"/>
          <w:b/>
          <w:bCs/>
          <w:sz w:val="14"/>
          <w:szCs w:val="14"/>
        </w:rPr>
        <w:t>-</w:t>
      </w:r>
      <w:r w:rsidRPr="00E62834">
        <w:rPr>
          <w:rFonts w:ascii="Eras Medium ITC" w:hAnsi="Eras Medium ITC" w:cs="Eras Medium ITC"/>
          <w:b/>
          <w:bCs/>
          <w:sz w:val="14"/>
          <w:szCs w:val="14"/>
        </w:rPr>
        <w:t>Thick overlying surgical flap</w:t>
      </w:r>
      <w:r>
        <w:rPr>
          <w:rFonts w:ascii="Eras Medium ITC" w:hAnsi="Eras Medium ITC" w:cs="Eras Medium ITC"/>
          <w:b/>
          <w:bCs/>
          <w:sz w:val="14"/>
          <w:szCs w:val="14"/>
        </w:rPr>
        <w:br/>
      </w:r>
      <w:r>
        <w:rPr>
          <w:rFonts w:ascii="Eras Medium ITC" w:hAnsi="Eras Medium ITC" w:cs="Eras Medium ITC"/>
          <w:b/>
          <w:bCs/>
          <w:sz w:val="14"/>
          <w:szCs w:val="14"/>
        </w:rPr>
        <w:br/>
      </w:r>
      <w:r>
        <w:rPr>
          <w:rFonts w:ascii="Eras Medium ITC" w:hAnsi="Eras Medium ITC" w:cs="Eras Medium ITC"/>
          <w:sz w:val="14"/>
          <w:szCs w:val="14"/>
        </w:rPr>
        <w:t>-</w:t>
      </w:r>
      <w:r w:rsidRPr="00E62834">
        <w:rPr>
          <w:rFonts w:ascii="Eras Medium ITC" w:hAnsi="Eras Medium ITC" w:cs="Eras Medium ITC"/>
          <w:sz w:val="14"/>
          <w:szCs w:val="14"/>
        </w:rPr>
        <w:t xml:space="preserve">Healing is allowed for 4-6 weeks after membrane placement (longer periods are better; 12-16 weeks)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4"/>
          <w:szCs w:val="14"/>
        </w:rPr>
      </w:pPr>
      <w:r w:rsidRPr="00E62834">
        <w:rPr>
          <w:rFonts w:ascii="Eras Medium ITC" w:eastAsiaTheme="minorHAnsi" w:hAnsi="Eras Medium ITC" w:cs="Eras Medium ITC"/>
          <w:color w:val="000000"/>
          <w:sz w:val="14"/>
          <w:szCs w:val="14"/>
        </w:rPr>
        <w:t xml:space="preserve">No probing for 3-6 months after membrane removal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4"/>
          <w:szCs w:val="14"/>
        </w:rPr>
      </w:pPr>
      <w:r w:rsidRPr="00E62834">
        <w:rPr>
          <w:rFonts w:ascii="Eras Medium ITC" w:eastAsiaTheme="minorHAnsi" w:hAnsi="Eras Medium ITC" w:cs="Eras Medium ITC"/>
          <w:color w:val="000000"/>
          <w:sz w:val="14"/>
          <w:szCs w:val="14"/>
        </w:rPr>
        <w:t xml:space="preserve">Radiographic evidence of bone formation 6-12 months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4"/>
          <w:szCs w:val="14"/>
        </w:rPr>
      </w:pPr>
      <w:r w:rsidRPr="00E62834">
        <w:rPr>
          <w:rFonts w:ascii="Eras Medium ITC" w:eastAsiaTheme="minorHAnsi" w:hAnsi="Eras Medium ITC" w:cs="Eras Medium ITC"/>
          <w:color w:val="000000"/>
          <w:sz w:val="14"/>
          <w:szCs w:val="14"/>
        </w:rPr>
        <w:t xml:space="preserve">PERFECT ORAL HYGIENE / TISSUE PERFORATION </w:t>
      </w:r>
    </w:p>
    <w:p w:rsidR="00E62834" w:rsidRPr="00E62834" w:rsidRDefault="00E62834" w:rsidP="00E62834">
      <w:pPr>
        <w:pStyle w:val="Default"/>
        <w:rPr>
          <w:rFonts w:ascii="Eras Medium ITC" w:hAnsi="Eras Medium ITC" w:cs="Eras Medium ITC"/>
          <w:sz w:val="14"/>
          <w:szCs w:val="14"/>
        </w:rPr>
      </w:pPr>
      <w:r w:rsidRPr="00E62834">
        <w:rPr>
          <w:rFonts w:ascii="Eras Medium ITC" w:hAnsi="Eras Medium ITC" w:cs="Eras Medium ITC"/>
          <w:sz w:val="12"/>
          <w:szCs w:val="12"/>
        </w:rPr>
        <w:t>Infection Membrane removal</w:t>
      </w:r>
      <w:r>
        <w:rPr>
          <w:rFonts w:ascii="Eras Medium ITC" w:hAnsi="Eras Medium ITC" w:cs="Eras Medium ITC"/>
          <w:sz w:val="12"/>
          <w:szCs w:val="12"/>
        </w:rPr>
        <w:br/>
      </w:r>
      <w:r>
        <w:rPr>
          <w:rFonts w:ascii="Eras Medium ITC" w:hAnsi="Eras Medium ITC" w:cs="Eras Medium ITC"/>
          <w:sz w:val="12"/>
          <w:szCs w:val="12"/>
        </w:rPr>
        <w:br/>
      </w:r>
      <w:r>
        <w:rPr>
          <w:sz w:val="28"/>
          <w:szCs w:val="28"/>
        </w:rPr>
        <w:t>2-Bio-resorbable</w:t>
      </w:r>
      <w:r>
        <w:rPr>
          <w:sz w:val="28"/>
          <w:szCs w:val="28"/>
        </w:rPr>
        <w:br/>
      </w:r>
      <w:r w:rsidRPr="00E62834">
        <w:rPr>
          <w:sz w:val="14"/>
          <w:szCs w:val="14"/>
        </w:rPr>
        <w:t xml:space="preserve"> </w:t>
      </w:r>
      <w:r w:rsidRPr="00E62834">
        <w:rPr>
          <w:rFonts w:ascii="Eras Medium ITC" w:hAnsi="Eras Medium ITC" w:cs="Eras Medium ITC"/>
          <w:sz w:val="14"/>
          <w:szCs w:val="14"/>
        </w:rPr>
        <w:t xml:space="preserve">Polyglycoside synthetic membranes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2"/>
          <w:szCs w:val="12"/>
        </w:rPr>
      </w:pPr>
      <w:r w:rsidRPr="00E62834">
        <w:rPr>
          <w:rFonts w:ascii="Eras Medium ITC" w:eastAsiaTheme="minorHAnsi" w:hAnsi="Eras Medium ITC" w:cs="Eras Medium ITC"/>
          <w:color w:val="000000"/>
          <w:sz w:val="12"/>
          <w:szCs w:val="12"/>
        </w:rPr>
        <w:t xml:space="preserve">(Polylacticacid, polylactate/polygalactide copolymers)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4"/>
          <w:szCs w:val="14"/>
        </w:rPr>
      </w:pPr>
      <w:r w:rsidRPr="00E62834">
        <w:rPr>
          <w:rFonts w:ascii="Eras Medium ITC" w:eastAsiaTheme="minorHAnsi" w:hAnsi="Eras Medium ITC" w:cs="Eras Medium ITC"/>
          <w:color w:val="000000"/>
          <w:sz w:val="14"/>
          <w:szCs w:val="14"/>
        </w:rPr>
        <w:t xml:space="preserve">Collagen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2"/>
          <w:szCs w:val="12"/>
        </w:rPr>
      </w:pPr>
      <w:r w:rsidRPr="00E62834">
        <w:rPr>
          <w:rFonts w:ascii="Eras Medium ITC" w:eastAsiaTheme="minorHAnsi" w:hAnsi="Eras Medium ITC" w:cs="Eras Medium ITC"/>
          <w:color w:val="000000"/>
          <w:sz w:val="12"/>
          <w:szCs w:val="12"/>
        </w:rPr>
        <w:t xml:space="preserve">Type I or Types I + III (Porcine or Bovine) </w:t>
      </w:r>
    </w:p>
    <w:p w:rsidR="00E62834" w:rsidRPr="00E62834" w:rsidRDefault="00E62834" w:rsidP="00E62834">
      <w:pPr>
        <w:pStyle w:val="Default"/>
        <w:rPr>
          <w:rFonts w:ascii="Eras Medium ITC" w:hAnsi="Eras Medium ITC" w:cs="Eras Medium ITC"/>
          <w:b/>
          <w:bCs/>
          <w:sz w:val="14"/>
          <w:szCs w:val="14"/>
        </w:rPr>
      </w:pPr>
      <w:r w:rsidRPr="00E62834">
        <w:rPr>
          <w:rFonts w:ascii="Eras Medium ITC" w:hAnsi="Eras Medium ITC" w:cs="Eras Medium ITC"/>
          <w:sz w:val="14"/>
          <w:szCs w:val="14"/>
        </w:rPr>
        <w:t xml:space="preserve">Calcium sulfate </w:t>
      </w:r>
      <w:r>
        <w:rPr>
          <w:rFonts w:ascii="Eras Medium ITC" w:hAnsi="Eras Medium ITC" w:cs="Eras Medium ITC"/>
          <w:sz w:val="14"/>
          <w:szCs w:val="14"/>
        </w:rPr>
        <w:br/>
      </w:r>
      <w:r>
        <w:rPr>
          <w:rFonts w:ascii="Eras Medium ITC" w:hAnsi="Eras Medium ITC" w:cs="Eras Medium ITC"/>
          <w:sz w:val="14"/>
          <w:szCs w:val="14"/>
        </w:rPr>
        <w:br/>
      </w:r>
      <w:r>
        <w:rPr>
          <w:rFonts w:ascii="Eras Medium ITC" w:hAnsi="Eras Medium ITC" w:cs="Eras Medium ITC"/>
          <w:b/>
          <w:bCs/>
          <w:sz w:val="14"/>
          <w:szCs w:val="14"/>
        </w:rPr>
        <w:t>-</w:t>
      </w:r>
      <w:r w:rsidRPr="00E62834">
        <w:rPr>
          <w:rFonts w:ascii="Eras Medium ITC" w:hAnsi="Eras Medium ITC" w:cs="Eras Medium ITC"/>
          <w:b/>
          <w:bCs/>
          <w:sz w:val="14"/>
          <w:szCs w:val="14"/>
        </w:rPr>
        <w:t xml:space="preserve">They are easier to manage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b/>
          <w:bCs/>
          <w:color w:val="000000"/>
          <w:sz w:val="12"/>
          <w:szCs w:val="12"/>
        </w:rPr>
      </w:pPr>
      <w:r w:rsidRPr="00E62834">
        <w:rPr>
          <w:rFonts w:ascii="Eras Medium ITC" w:eastAsiaTheme="minorHAnsi" w:hAnsi="Eras Medium ITC" w:cs="Eras Medium ITC"/>
          <w:b/>
          <w:bCs/>
          <w:color w:val="000000"/>
          <w:sz w:val="12"/>
          <w:szCs w:val="12"/>
        </w:rPr>
        <w:t xml:space="preserve">More tissue compatible than non-resorbable membranes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b/>
          <w:bCs/>
          <w:color w:val="000000"/>
          <w:sz w:val="12"/>
          <w:szCs w:val="12"/>
        </w:rPr>
      </w:pPr>
      <w:r w:rsidRPr="00E62834">
        <w:rPr>
          <w:rFonts w:ascii="Eras Medium ITC" w:eastAsiaTheme="minorHAnsi" w:hAnsi="Eras Medium ITC" w:cs="Eras Medium ITC"/>
          <w:b/>
          <w:bCs/>
          <w:color w:val="000000"/>
          <w:sz w:val="12"/>
          <w:szCs w:val="12"/>
        </w:rPr>
        <w:t xml:space="preserve">Timing for resorption can be regulated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b/>
          <w:bCs/>
          <w:color w:val="000000"/>
          <w:sz w:val="12"/>
          <w:szCs w:val="12"/>
        </w:rPr>
      </w:pPr>
      <w:r w:rsidRPr="00E62834">
        <w:rPr>
          <w:rFonts w:ascii="Eras Medium ITC" w:eastAsiaTheme="minorHAnsi" w:hAnsi="Eras Medium ITC" w:cs="Eras Medium ITC"/>
          <w:b/>
          <w:bCs/>
          <w:color w:val="000000"/>
          <w:sz w:val="12"/>
          <w:szCs w:val="12"/>
        </w:rPr>
        <w:t xml:space="preserve">Second surgery for membrane removal is not required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b/>
          <w:bCs/>
          <w:color w:val="000000"/>
          <w:sz w:val="14"/>
          <w:szCs w:val="14"/>
        </w:rPr>
      </w:pPr>
      <w:r>
        <w:rPr>
          <w:rFonts w:ascii="Eras Medium ITC" w:eastAsiaTheme="minorHAnsi" w:hAnsi="Eras Medium ITC" w:cs="Eras Medium ITC"/>
          <w:b/>
          <w:bCs/>
          <w:color w:val="000000"/>
          <w:sz w:val="14"/>
          <w:szCs w:val="14"/>
        </w:rPr>
        <w:t>-</w:t>
      </w:r>
      <w:r w:rsidRPr="00E62834">
        <w:rPr>
          <w:rFonts w:ascii="Eras Medium ITC" w:eastAsiaTheme="minorHAnsi" w:hAnsi="Eras Medium ITC" w:cs="Eras Medium ITC"/>
          <w:b/>
          <w:bCs/>
          <w:color w:val="000000"/>
          <w:sz w:val="14"/>
          <w:szCs w:val="14"/>
        </w:rPr>
        <w:t>Lack of rigidity</w:t>
      </w:r>
      <w:r>
        <w:rPr>
          <w:rFonts w:ascii="Eras Medium ITC" w:eastAsiaTheme="minorHAnsi" w:hAnsi="Eras Medium ITC" w:cs="Eras Medium ITC"/>
          <w:b/>
          <w:bCs/>
          <w:color w:val="000000"/>
          <w:sz w:val="14"/>
          <w:szCs w:val="14"/>
        </w:rPr>
        <w:br/>
      </w:r>
      <w:r>
        <w:rPr>
          <w:rFonts w:ascii="Eras Medium ITC" w:eastAsiaTheme="minorHAnsi" w:hAnsi="Eras Medium ITC" w:cs="Eras Medium ITC"/>
          <w:b/>
          <w:bCs/>
          <w:color w:val="000000"/>
          <w:sz w:val="14"/>
          <w:szCs w:val="14"/>
        </w:rPr>
        <w:br/>
      </w:r>
      <w:r>
        <w:rPr>
          <w:rFonts w:ascii="Eras Medium ITC" w:eastAsiaTheme="minorHAnsi" w:hAnsi="Eras Medium ITC" w:cs="Eras Medium ITC"/>
          <w:b/>
          <w:bCs/>
          <w:noProof/>
          <w:color w:val="000000"/>
          <w:sz w:val="14"/>
          <w:szCs w:val="14"/>
        </w:rPr>
        <w:drawing>
          <wp:inline distT="0" distB="0" distL="0" distR="0">
            <wp:extent cx="5779135" cy="280162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79135" cy="2801620"/>
                    </a:xfrm>
                    <a:prstGeom prst="rect">
                      <a:avLst/>
                    </a:prstGeom>
                    <a:noFill/>
                    <a:ln w="9525">
                      <a:noFill/>
                      <a:miter lim="800000"/>
                      <a:headEnd/>
                      <a:tailEnd/>
                    </a:ln>
                  </pic:spPr>
                </pic:pic>
              </a:graphicData>
            </a:graphic>
          </wp:inline>
        </w:drawing>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24"/>
          <w:szCs w:val="24"/>
        </w:rPr>
      </w:pPr>
      <w:r w:rsidRPr="00E62834">
        <w:rPr>
          <w:rFonts w:ascii="Eras Medium ITC" w:eastAsiaTheme="minorHAnsi" w:hAnsi="Eras Medium ITC" w:cs="Eras Medium ITC"/>
          <w:color w:val="000000"/>
          <w:sz w:val="24"/>
          <w:szCs w:val="24"/>
        </w:rPr>
        <w:t xml:space="preserve">Enamel Matrix Derivative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3"/>
          <w:szCs w:val="13"/>
        </w:rPr>
      </w:pPr>
      <w:r w:rsidRPr="00E62834">
        <w:rPr>
          <w:rFonts w:ascii="Eras Medium ITC" w:eastAsiaTheme="minorHAnsi" w:hAnsi="Eras Medium ITC" w:cs="Eras Medium ITC"/>
          <w:color w:val="000000"/>
          <w:sz w:val="13"/>
          <w:szCs w:val="13"/>
        </w:rPr>
        <w:t xml:space="preserve">Induction of cementogenesis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3"/>
          <w:szCs w:val="13"/>
        </w:rPr>
      </w:pPr>
      <w:r w:rsidRPr="00E62834">
        <w:rPr>
          <w:rFonts w:ascii="Eras Medium ITC" w:eastAsiaTheme="minorHAnsi" w:hAnsi="Eras Medium ITC" w:cs="Eras Medium ITC"/>
          <w:color w:val="000000"/>
          <w:sz w:val="13"/>
          <w:szCs w:val="13"/>
        </w:rPr>
        <w:t xml:space="preserve">Hertwig’s Epithelial Root Sheath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3"/>
          <w:szCs w:val="13"/>
        </w:rPr>
      </w:pPr>
      <w:r w:rsidRPr="00E62834">
        <w:rPr>
          <w:rFonts w:ascii="Eras Medium ITC" w:eastAsiaTheme="minorHAnsi" w:hAnsi="Eras Medium ITC" w:cs="Eras Medium ITC"/>
          <w:color w:val="000000"/>
          <w:sz w:val="13"/>
          <w:szCs w:val="13"/>
        </w:rPr>
        <w:t xml:space="preserve">Porcine origin </w:t>
      </w:r>
    </w:p>
    <w:p w:rsidR="00E62834" w:rsidRPr="00E62834" w:rsidRDefault="00E62834" w:rsidP="00E62834">
      <w:pPr>
        <w:autoSpaceDE w:val="0"/>
        <w:autoSpaceDN w:val="0"/>
        <w:bidi w:val="0"/>
        <w:adjustRightInd w:val="0"/>
        <w:spacing w:after="0" w:line="240" w:lineRule="auto"/>
        <w:rPr>
          <w:rFonts w:ascii="Eras Medium ITC" w:eastAsiaTheme="minorHAnsi" w:hAnsi="Eras Medium ITC" w:cs="Eras Medium ITC"/>
          <w:color w:val="000000"/>
          <w:sz w:val="13"/>
          <w:szCs w:val="13"/>
        </w:rPr>
      </w:pPr>
      <w:r w:rsidRPr="00E62834">
        <w:rPr>
          <w:rFonts w:ascii="Eras Medium ITC" w:eastAsiaTheme="minorHAnsi" w:hAnsi="Eras Medium ITC" w:cs="Eras Medium ITC"/>
          <w:color w:val="000000"/>
          <w:sz w:val="13"/>
          <w:szCs w:val="13"/>
        </w:rPr>
        <w:t xml:space="preserve">Amelogeneins + Ameloblastin + Enamelin + PGA </w:t>
      </w:r>
    </w:p>
    <w:p w:rsidR="00E62834" w:rsidRPr="00E62834" w:rsidRDefault="00E62834" w:rsidP="00E62834">
      <w:pPr>
        <w:pStyle w:val="Default"/>
        <w:rPr>
          <w:rFonts w:ascii="Eras Medium ITC" w:hAnsi="Eras Medium ITC" w:cs="Eras Medium ITC"/>
          <w:b/>
          <w:bCs/>
          <w:sz w:val="14"/>
          <w:szCs w:val="14"/>
        </w:rPr>
      </w:pPr>
      <w:r w:rsidRPr="00E62834">
        <w:rPr>
          <w:rFonts w:ascii="Eras Medium ITC" w:hAnsi="Eras Medium ITC" w:cs="Eras Medium ITC"/>
          <w:sz w:val="13"/>
          <w:szCs w:val="13"/>
        </w:rPr>
        <w:t>Pricipitates to the root surface</w:t>
      </w:r>
      <w:r>
        <w:rPr>
          <w:rFonts w:ascii="Eras Medium ITC" w:hAnsi="Eras Medium ITC" w:cs="Eras Medium ITC"/>
          <w:sz w:val="13"/>
          <w:szCs w:val="13"/>
        </w:rPr>
        <w:br/>
      </w:r>
      <w:r>
        <w:rPr>
          <w:rFonts w:ascii="Eras Medium ITC" w:hAnsi="Eras Medium ITC" w:cs="Eras Medium ITC"/>
          <w:b/>
          <w:bCs/>
          <w:sz w:val="14"/>
          <w:szCs w:val="14"/>
        </w:rPr>
        <w:t>-</w:t>
      </w:r>
      <w:r w:rsidRPr="00E62834">
        <w:rPr>
          <w:rFonts w:ascii="Eras Medium ITC" w:hAnsi="Eras Medium ITC" w:cs="Eras Medium ITC"/>
          <w:b/>
          <w:bCs/>
          <w:sz w:val="14"/>
          <w:szCs w:val="14"/>
        </w:rPr>
        <w:t xml:space="preserve">Root conditioning with PrefGel </w:t>
      </w:r>
      <w:r w:rsidRPr="00E62834">
        <w:rPr>
          <w:rFonts w:ascii="Eras Demi ITC" w:hAnsi="Eras Demi ITC" w:cs="Eras Demi ITC"/>
          <w:b/>
          <w:bCs/>
          <w:sz w:val="14"/>
          <w:szCs w:val="14"/>
        </w:rPr>
        <w:t xml:space="preserve">® </w:t>
      </w:r>
    </w:p>
    <w:p w:rsidR="00E62834" w:rsidRPr="00E62834" w:rsidRDefault="00E62834" w:rsidP="00E62834">
      <w:pPr>
        <w:pStyle w:val="Default"/>
        <w:rPr>
          <w:rFonts w:ascii="Eras Medium ITC" w:hAnsi="Eras Medium ITC" w:cs="Eras Medium ITC"/>
          <w:b/>
          <w:bCs/>
          <w:sz w:val="14"/>
          <w:szCs w:val="14"/>
        </w:rPr>
      </w:pPr>
      <w:r>
        <w:rPr>
          <w:rFonts w:ascii="Eras Medium ITC" w:hAnsi="Eras Medium ITC" w:cs="Eras Medium ITC"/>
          <w:b/>
          <w:bCs/>
          <w:sz w:val="14"/>
          <w:szCs w:val="14"/>
        </w:rPr>
        <w:t>-</w:t>
      </w:r>
      <w:r w:rsidRPr="00E62834">
        <w:rPr>
          <w:rFonts w:ascii="Eras Medium ITC" w:hAnsi="Eras Medium ITC" w:cs="Eras Medium ITC"/>
          <w:b/>
          <w:bCs/>
          <w:sz w:val="14"/>
          <w:szCs w:val="14"/>
        </w:rPr>
        <w:t>Application of Emdogain</w:t>
      </w:r>
      <w:r>
        <w:rPr>
          <w:rFonts w:ascii="Eras Medium ITC" w:hAnsi="Eras Medium ITC" w:cs="Eras Medium ITC"/>
          <w:b/>
          <w:bCs/>
          <w:sz w:val="14"/>
          <w:szCs w:val="14"/>
        </w:rPr>
        <w:br/>
      </w:r>
      <w:r>
        <w:rPr>
          <w:rFonts w:ascii="Eras Medium ITC" w:hAnsi="Eras Medium ITC" w:cs="Eras Medium ITC"/>
          <w:b/>
          <w:bCs/>
          <w:sz w:val="14"/>
          <w:szCs w:val="14"/>
        </w:rPr>
        <w:br/>
      </w:r>
      <w:r>
        <w:rPr>
          <w:b/>
          <w:bCs/>
          <w:sz w:val="14"/>
          <w:szCs w:val="14"/>
        </w:rPr>
        <w:t>-</w:t>
      </w:r>
      <w:r w:rsidRPr="00E62834">
        <w:rPr>
          <w:b/>
          <w:bCs/>
          <w:sz w:val="14"/>
          <w:szCs w:val="14"/>
        </w:rPr>
        <w:t>Precipitation of amelogenins on root surface (matrix formation</w:t>
      </w:r>
      <w:r w:rsidR="00A11D94" w:rsidRPr="00E62834">
        <w:rPr>
          <w:b/>
          <w:bCs/>
          <w:sz w:val="30"/>
          <w:szCs w:val="30"/>
        </w:rPr>
        <w:br/>
      </w:r>
      <w:r>
        <w:rPr>
          <w:rFonts w:ascii="Eras Medium ITC" w:hAnsi="Eras Medium ITC" w:cs="Eras Medium ITC"/>
          <w:b/>
          <w:bCs/>
          <w:sz w:val="14"/>
          <w:szCs w:val="14"/>
        </w:rPr>
        <w:t>-</w:t>
      </w:r>
      <w:r w:rsidRPr="00E62834">
        <w:rPr>
          <w:rFonts w:ascii="Eras Medium ITC" w:hAnsi="Eras Medium ITC" w:cs="Eras Medium ITC"/>
          <w:b/>
          <w:bCs/>
          <w:sz w:val="14"/>
          <w:szCs w:val="14"/>
        </w:rPr>
        <w:t xml:space="preserve">Clot formation </w:t>
      </w:r>
    </w:p>
    <w:p w:rsidR="00E62834" w:rsidRPr="00E62834" w:rsidRDefault="00E62834" w:rsidP="00E62834">
      <w:pPr>
        <w:pStyle w:val="Default"/>
        <w:rPr>
          <w:rFonts w:ascii="Eras Medium ITC" w:hAnsi="Eras Medium ITC" w:cs="Eras Medium ITC"/>
          <w:color w:val="FF0000"/>
          <w:sz w:val="14"/>
          <w:szCs w:val="14"/>
        </w:rPr>
      </w:pPr>
      <w:r>
        <w:rPr>
          <w:rFonts w:ascii="Eras Medium ITC" w:hAnsi="Eras Medium ITC" w:cs="Eras Medium ITC"/>
          <w:b/>
          <w:bCs/>
          <w:sz w:val="14"/>
          <w:szCs w:val="14"/>
        </w:rPr>
        <w:t>-</w:t>
      </w:r>
      <w:r w:rsidRPr="00E62834">
        <w:rPr>
          <w:rFonts w:ascii="Eras Medium ITC" w:hAnsi="Eras Medium ITC" w:cs="Eras Medium ITC"/>
          <w:b/>
          <w:bCs/>
          <w:sz w:val="14"/>
          <w:szCs w:val="14"/>
        </w:rPr>
        <w:t>Granulation tissue</w:t>
      </w:r>
      <w:r w:rsidR="00A11D94" w:rsidRPr="00E62834">
        <w:rPr>
          <w:b/>
          <w:bCs/>
          <w:sz w:val="30"/>
          <w:szCs w:val="30"/>
        </w:rPr>
        <w:br/>
      </w:r>
      <w:r w:rsidRPr="00E62834">
        <w:rPr>
          <w:rFonts w:ascii="Eras Medium ITC" w:hAnsi="Eras Medium ITC" w:cs="Eras Medium ITC"/>
          <w:color w:val="FF0000"/>
          <w:sz w:val="14"/>
          <w:szCs w:val="14"/>
        </w:rPr>
        <w:t xml:space="preserve">-Migration &amp; adhesion of mesenchymal stem cells (MSCs) </w:t>
      </w:r>
    </w:p>
    <w:p w:rsidR="00E62834" w:rsidRPr="00E62834" w:rsidRDefault="00E62834" w:rsidP="00E62834">
      <w:pPr>
        <w:pStyle w:val="Default"/>
        <w:rPr>
          <w:rFonts w:ascii="Eras Medium ITC" w:hAnsi="Eras Medium ITC" w:cs="Eras Medium ITC"/>
          <w:color w:val="FF0000"/>
          <w:sz w:val="14"/>
          <w:szCs w:val="14"/>
        </w:rPr>
      </w:pPr>
      <w:r w:rsidRPr="00E62834">
        <w:rPr>
          <w:rFonts w:ascii="Eras Medium ITC" w:hAnsi="Eras Medium ITC" w:cs="Eras Medium ITC"/>
          <w:color w:val="FF0000"/>
          <w:sz w:val="14"/>
          <w:szCs w:val="14"/>
        </w:rPr>
        <w:t>Proliferation of MSCs</w:t>
      </w:r>
      <w:r w:rsidRPr="00E62834">
        <w:rPr>
          <w:rFonts w:ascii="Eras Medium ITC" w:hAnsi="Eras Medium ITC" w:cs="Eras Medium ITC"/>
          <w:color w:val="FF0000"/>
          <w:sz w:val="14"/>
          <w:szCs w:val="14"/>
        </w:rPr>
        <w:br/>
        <w:t xml:space="preserve">Cytokine production </w:t>
      </w:r>
    </w:p>
    <w:p w:rsidR="00E62834" w:rsidRPr="00E62834" w:rsidRDefault="00E62834" w:rsidP="00E62834">
      <w:pPr>
        <w:pStyle w:val="Default"/>
        <w:rPr>
          <w:rFonts w:ascii="Eras Medium ITC" w:hAnsi="Eras Medium ITC" w:cs="Eras Medium ITC"/>
          <w:color w:val="FF0000"/>
          <w:sz w:val="14"/>
          <w:szCs w:val="14"/>
        </w:rPr>
      </w:pPr>
      <w:r w:rsidRPr="00E62834">
        <w:rPr>
          <w:rFonts w:ascii="Eras Medium ITC" w:hAnsi="Eras Medium ITC" w:cs="Eras Medium ITC"/>
          <w:color w:val="FF0000"/>
          <w:sz w:val="14"/>
          <w:szCs w:val="14"/>
        </w:rPr>
        <w:t>Proliferation &amp; differentiation of MSCs</w:t>
      </w:r>
      <w:r w:rsidR="00A11D94" w:rsidRPr="00E62834">
        <w:rPr>
          <w:b/>
          <w:bCs/>
          <w:color w:val="FF0000"/>
          <w:sz w:val="30"/>
          <w:szCs w:val="30"/>
        </w:rPr>
        <w:br/>
      </w:r>
      <w:r w:rsidRPr="00E62834">
        <w:rPr>
          <w:rFonts w:ascii="Eras Medium ITC" w:hAnsi="Eras Medium ITC" w:cs="Eras Medium ITC"/>
          <w:color w:val="FF0000"/>
          <w:sz w:val="14"/>
          <w:szCs w:val="14"/>
        </w:rPr>
        <w:t xml:space="preserve">Differentiation into cementoblasts </w:t>
      </w:r>
    </w:p>
    <w:p w:rsidR="00E62834" w:rsidRPr="00443F5B" w:rsidRDefault="00E62834" w:rsidP="00E62834">
      <w:pPr>
        <w:pStyle w:val="Default"/>
        <w:rPr>
          <w:rFonts w:ascii="Eras Medium ITC" w:hAnsi="Eras Medium ITC" w:cs="Eras Medium ITC"/>
          <w:b/>
          <w:bCs/>
          <w:color w:val="244061" w:themeColor="accent1" w:themeShade="80"/>
          <w:sz w:val="20"/>
          <w:szCs w:val="20"/>
        </w:rPr>
      </w:pPr>
      <w:r w:rsidRPr="00E62834">
        <w:rPr>
          <w:rFonts w:ascii="Eras Medium ITC" w:hAnsi="Eras Medium ITC" w:cs="Eras Medium ITC"/>
          <w:color w:val="FF0000"/>
          <w:sz w:val="14"/>
          <w:szCs w:val="14"/>
        </w:rPr>
        <w:t>Deposition of cementum</w:t>
      </w:r>
      <w:r>
        <w:rPr>
          <w:rFonts w:ascii="Eras Medium ITC" w:hAnsi="Eras Medium ITC" w:cs="Eras Medium ITC"/>
          <w:color w:val="FF0000"/>
          <w:sz w:val="14"/>
          <w:szCs w:val="14"/>
        </w:rPr>
        <w:br/>
      </w:r>
      <w:r w:rsidRPr="00E62834">
        <w:rPr>
          <w:color w:val="FF0000"/>
          <w:sz w:val="14"/>
          <w:szCs w:val="14"/>
        </w:rPr>
        <w:t>Insertion of periodontal ligament fibers into newly-formed cementum</w:t>
      </w:r>
      <w:r>
        <w:rPr>
          <w:color w:val="FF0000"/>
          <w:sz w:val="14"/>
          <w:szCs w:val="14"/>
        </w:rPr>
        <w:br/>
      </w:r>
      <w:r w:rsidRPr="00443F5B">
        <w:rPr>
          <w:color w:val="FF0000"/>
          <w:sz w:val="14"/>
          <w:szCs w:val="14"/>
        </w:rPr>
        <w:t>Filling of defect with newly-formed periodontal tissues</w:t>
      </w:r>
      <w:r w:rsidRPr="00443F5B">
        <w:rPr>
          <w:color w:val="FF0000"/>
          <w:sz w:val="14"/>
          <w:szCs w:val="14"/>
        </w:rPr>
        <w:br/>
        <w:t>Parallel formation of alveolar bone in the defect</w:t>
      </w:r>
      <w:r w:rsidRPr="00443F5B">
        <w:rPr>
          <w:color w:val="FF0000"/>
          <w:sz w:val="14"/>
          <w:szCs w:val="14"/>
        </w:rPr>
        <w:br/>
        <w:t>Periodontal regeneration with a new functional attachment</w:t>
      </w:r>
      <w:r>
        <w:rPr>
          <w:sz w:val="14"/>
          <w:szCs w:val="14"/>
        </w:rPr>
        <w:br/>
      </w:r>
      <w:r w:rsidR="00443F5B">
        <w:rPr>
          <w:rFonts w:ascii="Eras Medium ITC" w:hAnsi="Eras Medium ITC" w:cs="Eras Medium ITC"/>
          <w:b/>
          <w:bCs/>
          <w:color w:val="244061" w:themeColor="accent1" w:themeShade="80"/>
          <w:sz w:val="20"/>
          <w:szCs w:val="20"/>
        </w:rPr>
        <w:t>1.</w:t>
      </w:r>
      <w:r w:rsidRPr="00443F5B">
        <w:rPr>
          <w:rFonts w:ascii="Eras Medium ITC" w:hAnsi="Eras Medium ITC" w:cs="Eras Medium ITC"/>
          <w:b/>
          <w:bCs/>
          <w:color w:val="244061" w:themeColor="accent1" w:themeShade="80"/>
          <w:sz w:val="20"/>
          <w:szCs w:val="20"/>
        </w:rPr>
        <w:t xml:space="preserve">Regeneration of cementum </w:t>
      </w:r>
    </w:p>
    <w:p w:rsidR="00E62834" w:rsidRPr="00E62834" w:rsidRDefault="00443F5B" w:rsidP="00E62834">
      <w:pPr>
        <w:autoSpaceDE w:val="0"/>
        <w:autoSpaceDN w:val="0"/>
        <w:bidi w:val="0"/>
        <w:adjustRightInd w:val="0"/>
        <w:spacing w:after="0" w:line="240" w:lineRule="auto"/>
        <w:rPr>
          <w:rFonts w:ascii="Eras Medium ITC" w:eastAsiaTheme="minorHAnsi" w:hAnsi="Eras Medium ITC" w:cs="Eras Medium ITC"/>
          <w:b/>
          <w:bCs/>
          <w:color w:val="244061" w:themeColor="accent1" w:themeShade="80"/>
          <w:sz w:val="20"/>
          <w:szCs w:val="20"/>
        </w:rPr>
      </w:pPr>
      <w:r>
        <w:rPr>
          <w:rFonts w:ascii="Eras Medium ITC" w:eastAsiaTheme="minorHAnsi" w:hAnsi="Eras Medium ITC" w:cs="Eras Medium ITC"/>
          <w:b/>
          <w:bCs/>
          <w:color w:val="244061" w:themeColor="accent1" w:themeShade="80"/>
          <w:sz w:val="20"/>
          <w:szCs w:val="20"/>
        </w:rPr>
        <w:t>2.</w:t>
      </w:r>
      <w:r w:rsidR="00E62834" w:rsidRPr="00E62834">
        <w:rPr>
          <w:rFonts w:ascii="Eras Medium ITC" w:eastAsiaTheme="minorHAnsi" w:hAnsi="Eras Medium ITC" w:cs="Eras Medium ITC"/>
          <w:b/>
          <w:bCs/>
          <w:color w:val="244061" w:themeColor="accent1" w:themeShade="80"/>
          <w:sz w:val="20"/>
          <w:szCs w:val="20"/>
        </w:rPr>
        <w:t xml:space="preserve">Bone formation </w:t>
      </w:r>
    </w:p>
    <w:p w:rsidR="00E62834" w:rsidRPr="00E62834" w:rsidRDefault="00443F5B" w:rsidP="00E62834">
      <w:pPr>
        <w:autoSpaceDE w:val="0"/>
        <w:autoSpaceDN w:val="0"/>
        <w:bidi w:val="0"/>
        <w:adjustRightInd w:val="0"/>
        <w:spacing w:after="0" w:line="240" w:lineRule="auto"/>
        <w:rPr>
          <w:rFonts w:ascii="Eras Medium ITC" w:eastAsiaTheme="minorHAnsi" w:hAnsi="Eras Medium ITC" w:cs="Eras Medium ITC"/>
          <w:b/>
          <w:bCs/>
          <w:color w:val="244061" w:themeColor="accent1" w:themeShade="80"/>
          <w:sz w:val="20"/>
          <w:szCs w:val="20"/>
        </w:rPr>
      </w:pPr>
      <w:r>
        <w:rPr>
          <w:rFonts w:ascii="Eras Medium ITC" w:eastAsiaTheme="minorHAnsi" w:hAnsi="Eras Medium ITC" w:cs="Eras Medium ITC"/>
          <w:b/>
          <w:bCs/>
          <w:color w:val="244061" w:themeColor="accent1" w:themeShade="80"/>
          <w:sz w:val="20"/>
          <w:szCs w:val="20"/>
        </w:rPr>
        <w:t>3.</w:t>
      </w:r>
      <w:r w:rsidR="00E62834" w:rsidRPr="00E62834">
        <w:rPr>
          <w:rFonts w:ascii="Eras Medium ITC" w:eastAsiaTheme="minorHAnsi" w:hAnsi="Eras Medium ITC" w:cs="Eras Medium ITC"/>
          <w:b/>
          <w:bCs/>
          <w:color w:val="244061" w:themeColor="accent1" w:themeShade="80"/>
          <w:sz w:val="20"/>
          <w:szCs w:val="20"/>
        </w:rPr>
        <w:t xml:space="preserve">PDL formation </w:t>
      </w:r>
    </w:p>
    <w:p w:rsidR="00E62834" w:rsidRPr="00E62834" w:rsidRDefault="00443F5B" w:rsidP="00E62834">
      <w:pPr>
        <w:autoSpaceDE w:val="0"/>
        <w:autoSpaceDN w:val="0"/>
        <w:bidi w:val="0"/>
        <w:adjustRightInd w:val="0"/>
        <w:spacing w:after="0" w:line="240" w:lineRule="auto"/>
        <w:rPr>
          <w:rFonts w:ascii="Eras Medium ITC" w:eastAsiaTheme="minorHAnsi" w:hAnsi="Eras Medium ITC" w:cs="Eras Medium ITC"/>
          <w:b/>
          <w:bCs/>
          <w:color w:val="244061" w:themeColor="accent1" w:themeShade="80"/>
          <w:sz w:val="20"/>
          <w:szCs w:val="20"/>
        </w:rPr>
      </w:pPr>
      <w:r>
        <w:rPr>
          <w:rFonts w:ascii="Eras Medium ITC" w:eastAsiaTheme="minorHAnsi" w:hAnsi="Eras Medium ITC" w:cs="Eras Medium ITC"/>
          <w:b/>
          <w:bCs/>
          <w:color w:val="244061" w:themeColor="accent1" w:themeShade="80"/>
          <w:sz w:val="20"/>
          <w:szCs w:val="20"/>
        </w:rPr>
        <w:t>4.</w:t>
      </w:r>
      <w:r w:rsidR="00E62834" w:rsidRPr="00E62834">
        <w:rPr>
          <w:rFonts w:ascii="Eras Medium ITC" w:eastAsiaTheme="minorHAnsi" w:hAnsi="Eras Medium ITC" w:cs="Eras Medium ITC"/>
          <w:b/>
          <w:bCs/>
          <w:color w:val="244061" w:themeColor="accent1" w:themeShade="80"/>
          <w:sz w:val="20"/>
          <w:szCs w:val="20"/>
        </w:rPr>
        <w:t xml:space="preserve">No recession </w:t>
      </w:r>
    </w:p>
    <w:p w:rsidR="0029189A" w:rsidRDefault="00443F5B" w:rsidP="00E62834">
      <w:pPr>
        <w:bidi w:val="0"/>
        <w:spacing w:before="150" w:after="0" w:line="240" w:lineRule="auto"/>
        <w:rPr>
          <w:rFonts w:ascii="Open Sans" w:hAnsi="Open Sans" w:cs="Arial"/>
          <w:color w:val="000000"/>
          <w:sz w:val="18"/>
          <w:szCs w:val="18"/>
        </w:rPr>
      </w:pPr>
      <w:r>
        <w:rPr>
          <w:rFonts w:ascii="Eras Medium ITC" w:eastAsiaTheme="minorHAnsi" w:hAnsi="Eras Medium ITC" w:cs="Eras Medium ITC"/>
          <w:b/>
          <w:bCs/>
          <w:color w:val="244061" w:themeColor="accent1" w:themeShade="80"/>
          <w:sz w:val="20"/>
          <w:szCs w:val="20"/>
        </w:rPr>
        <w:t>5.</w:t>
      </w:r>
      <w:r w:rsidR="00E62834" w:rsidRPr="00443F5B">
        <w:rPr>
          <w:rFonts w:ascii="Eras Medium ITC" w:eastAsiaTheme="minorHAnsi" w:hAnsi="Eras Medium ITC" w:cs="Eras Medium ITC"/>
          <w:b/>
          <w:bCs/>
          <w:color w:val="244061" w:themeColor="accent1" w:themeShade="80"/>
          <w:sz w:val="20"/>
          <w:szCs w:val="20"/>
        </w:rPr>
        <w:t>No junctional epithelium</w:t>
      </w:r>
      <w:r>
        <w:rPr>
          <w:rFonts w:ascii="Eras Medium ITC" w:eastAsiaTheme="minorHAnsi" w:hAnsi="Eras Medium ITC" w:cs="Eras Medium ITC"/>
          <w:b/>
          <w:bCs/>
          <w:color w:val="244061" w:themeColor="accent1" w:themeShade="80"/>
          <w:sz w:val="20"/>
          <w:szCs w:val="20"/>
        </w:rPr>
        <w:br/>
      </w:r>
      <w:r>
        <w:rPr>
          <w:rFonts w:ascii="Eras Medium ITC" w:eastAsiaTheme="minorHAnsi" w:hAnsi="Eras Medium ITC" w:cs="Eras Medium ITC"/>
          <w:b/>
          <w:bCs/>
          <w:color w:val="244061" w:themeColor="accent1" w:themeShade="80"/>
          <w:sz w:val="20"/>
          <w:szCs w:val="20"/>
        </w:rPr>
        <w:br/>
      </w:r>
      <w:r>
        <w:rPr>
          <w:rFonts w:ascii="Eras Medium ITC" w:eastAsiaTheme="minorHAnsi" w:hAnsi="Eras Medium ITC" w:cs="Eras Medium ITC"/>
          <w:b/>
          <w:bCs/>
          <w:color w:val="244061" w:themeColor="accent1" w:themeShade="80"/>
          <w:sz w:val="20"/>
          <w:szCs w:val="20"/>
        </w:rPr>
        <w:br/>
      </w:r>
      <w:r>
        <w:rPr>
          <w:rFonts w:ascii="Eras Medium ITC" w:eastAsiaTheme="minorHAnsi" w:hAnsi="Eras Medium ITC" w:cs="Eras Medium ITC"/>
          <w:b/>
          <w:bCs/>
          <w:color w:val="244061" w:themeColor="accent1" w:themeShade="80"/>
          <w:sz w:val="20"/>
          <w:szCs w:val="20"/>
        </w:rPr>
        <w:br/>
        <w:t>FACTORS AFFECTS  GTR :</w:t>
      </w:r>
      <w:r>
        <w:rPr>
          <w:rFonts w:ascii="Eras Medium ITC" w:eastAsiaTheme="minorHAnsi" w:hAnsi="Eras Medium ITC" w:cs="Eras Medium ITC"/>
          <w:b/>
          <w:bCs/>
          <w:color w:val="244061" w:themeColor="accent1" w:themeShade="80"/>
          <w:sz w:val="20"/>
          <w:szCs w:val="20"/>
        </w:rPr>
        <w:br/>
      </w:r>
      <w:r>
        <w:rPr>
          <w:rFonts w:eastAsia="Times New Roman" w:cstheme="minorHAnsi"/>
          <w:b/>
          <w:bCs/>
          <w:noProof/>
          <w:color w:val="244061" w:themeColor="accent1" w:themeShade="80"/>
          <w:sz w:val="20"/>
          <w:szCs w:val="20"/>
        </w:rPr>
        <w:drawing>
          <wp:inline distT="0" distB="0" distL="0" distR="0">
            <wp:extent cx="2146249" cy="1535530"/>
            <wp:effectExtent l="19050" t="0" r="6401"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146163" cy="1535469"/>
                    </a:xfrm>
                    <a:prstGeom prst="rect">
                      <a:avLst/>
                    </a:prstGeom>
                    <a:noFill/>
                    <a:ln w="9525">
                      <a:noFill/>
                      <a:miter lim="800000"/>
                      <a:headEnd/>
                      <a:tailEnd/>
                    </a:ln>
                  </pic:spPr>
                </pic:pic>
              </a:graphicData>
            </a:graphic>
          </wp:inline>
        </w:drawing>
      </w:r>
      <w:r w:rsidRPr="00443F5B">
        <w:rPr>
          <w:rFonts w:ascii="Eras Medium ITC" w:eastAsiaTheme="minorHAnsi" w:hAnsi="Eras Medium ITC" w:cs="Eras Medium ITC"/>
          <w:b/>
          <w:bCs/>
          <w:color w:val="244061" w:themeColor="accent1" w:themeShade="80"/>
          <w:sz w:val="20"/>
          <w:szCs w:val="20"/>
        </w:rPr>
        <w:t xml:space="preserve"> </w:t>
      </w:r>
      <w:r>
        <w:rPr>
          <w:rFonts w:ascii="Eras Medium ITC" w:eastAsiaTheme="minorHAnsi" w:hAnsi="Eras Medium ITC" w:cs="Eras Medium ITC"/>
          <w:b/>
          <w:bCs/>
          <w:noProof/>
          <w:color w:val="244061" w:themeColor="accent1" w:themeShade="80"/>
          <w:sz w:val="20"/>
          <w:szCs w:val="20"/>
        </w:rPr>
        <w:drawing>
          <wp:inline distT="0" distB="0" distL="0" distR="0">
            <wp:extent cx="3645865" cy="2131536"/>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646332" cy="2131809"/>
                    </a:xfrm>
                    <a:prstGeom prst="rect">
                      <a:avLst/>
                    </a:prstGeom>
                    <a:noFill/>
                    <a:ln w="9525">
                      <a:noFill/>
                      <a:miter lim="800000"/>
                      <a:headEnd/>
                      <a:tailEnd/>
                    </a:ln>
                  </pic:spPr>
                </pic:pic>
              </a:graphicData>
            </a:graphic>
          </wp:inline>
        </w:drawing>
      </w:r>
      <w:r w:rsidRPr="00443F5B">
        <w:rPr>
          <w:rFonts w:ascii="Eras Medium ITC" w:eastAsiaTheme="minorHAnsi" w:hAnsi="Eras Medium ITC" w:cs="Eras Medium ITC"/>
          <w:b/>
          <w:bCs/>
          <w:color w:val="244061" w:themeColor="accent1" w:themeShade="80"/>
          <w:sz w:val="20"/>
          <w:szCs w:val="20"/>
        </w:rPr>
        <w:t xml:space="preserve"> </w:t>
      </w:r>
      <w:r>
        <w:rPr>
          <w:rFonts w:ascii="Eras Medium ITC" w:eastAsiaTheme="minorHAnsi" w:hAnsi="Eras Medium ITC" w:cs="Eras Medium ITC"/>
          <w:b/>
          <w:bCs/>
          <w:noProof/>
          <w:color w:val="244061" w:themeColor="accent1" w:themeShade="80"/>
          <w:sz w:val="20"/>
          <w:szCs w:val="20"/>
        </w:rPr>
        <w:drawing>
          <wp:inline distT="0" distB="0" distL="0" distR="0">
            <wp:extent cx="3133801" cy="1752660"/>
            <wp:effectExtent l="19050" t="0" r="9449"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131935" cy="1751617"/>
                    </a:xfrm>
                    <a:prstGeom prst="rect">
                      <a:avLst/>
                    </a:prstGeom>
                    <a:noFill/>
                    <a:ln w="9525">
                      <a:noFill/>
                      <a:miter lim="800000"/>
                      <a:headEnd/>
                      <a:tailEnd/>
                    </a:ln>
                  </pic:spPr>
                </pic:pic>
              </a:graphicData>
            </a:graphic>
          </wp:inline>
        </w:drawing>
      </w:r>
      <w:r w:rsidRPr="00443F5B">
        <w:rPr>
          <w:rFonts w:ascii="Eras Medium ITC" w:eastAsiaTheme="minorHAnsi" w:hAnsi="Eras Medium ITC" w:cs="Eras Medium ITC"/>
          <w:b/>
          <w:bCs/>
          <w:color w:val="244061" w:themeColor="accent1" w:themeShade="80"/>
          <w:sz w:val="20"/>
          <w:szCs w:val="20"/>
        </w:rPr>
        <w:t xml:space="preserve"> </w:t>
      </w:r>
      <w:r>
        <w:rPr>
          <w:rFonts w:ascii="Eras Medium ITC" w:eastAsiaTheme="minorHAnsi" w:hAnsi="Eras Medium ITC" w:cs="Eras Medium ITC"/>
          <w:b/>
          <w:bCs/>
          <w:noProof/>
          <w:color w:val="244061" w:themeColor="accent1" w:themeShade="80"/>
          <w:sz w:val="20"/>
          <w:szCs w:val="20"/>
        </w:rPr>
        <w:drawing>
          <wp:inline distT="0" distB="0" distL="0" distR="0">
            <wp:extent cx="2554768" cy="1887322"/>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555051" cy="1887531"/>
                    </a:xfrm>
                    <a:prstGeom prst="rect">
                      <a:avLst/>
                    </a:prstGeom>
                    <a:noFill/>
                    <a:ln w="9525">
                      <a:noFill/>
                      <a:miter lim="800000"/>
                      <a:headEnd/>
                      <a:tailEnd/>
                    </a:ln>
                  </pic:spPr>
                </pic:pic>
              </a:graphicData>
            </a:graphic>
          </wp:inline>
        </w:drawing>
      </w:r>
      <w:r w:rsidRPr="00443F5B">
        <w:rPr>
          <w:rFonts w:ascii="Eras Medium ITC" w:eastAsiaTheme="minorHAnsi" w:hAnsi="Eras Medium ITC" w:cs="Eras Medium ITC"/>
          <w:b/>
          <w:bCs/>
          <w:color w:val="244061" w:themeColor="accent1" w:themeShade="80"/>
          <w:sz w:val="20"/>
          <w:szCs w:val="20"/>
        </w:rPr>
        <w:t xml:space="preserve"> </w:t>
      </w:r>
      <w:r>
        <w:rPr>
          <w:rFonts w:ascii="Eras Medium ITC" w:eastAsiaTheme="minorHAnsi" w:hAnsi="Eras Medium ITC" w:cs="Eras Medium ITC"/>
          <w:b/>
          <w:bCs/>
          <w:noProof/>
          <w:color w:val="244061" w:themeColor="accent1" w:themeShade="80"/>
          <w:sz w:val="20"/>
          <w:szCs w:val="20"/>
        </w:rPr>
        <w:drawing>
          <wp:inline distT="0" distB="0" distL="0" distR="0">
            <wp:extent cx="2907030" cy="1798009"/>
            <wp:effectExtent l="19050" t="0" r="762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907351" cy="1798208"/>
                    </a:xfrm>
                    <a:prstGeom prst="rect">
                      <a:avLst/>
                    </a:prstGeom>
                    <a:noFill/>
                    <a:ln w="9525">
                      <a:noFill/>
                      <a:miter lim="800000"/>
                      <a:headEnd/>
                      <a:tailEnd/>
                    </a:ln>
                  </pic:spPr>
                </pic:pic>
              </a:graphicData>
            </a:graphic>
          </wp:inline>
        </w:drawing>
      </w:r>
      <w:r w:rsidRPr="00443F5B">
        <w:rPr>
          <w:rFonts w:ascii="Eras Medium ITC" w:eastAsiaTheme="minorHAnsi" w:hAnsi="Eras Medium ITC" w:cs="Eras Medium ITC"/>
          <w:b/>
          <w:bCs/>
          <w:color w:val="244061" w:themeColor="accent1" w:themeShade="80"/>
          <w:sz w:val="20"/>
          <w:szCs w:val="20"/>
        </w:rPr>
        <w:t xml:space="preserve"> </w:t>
      </w:r>
      <w:r>
        <w:rPr>
          <w:rFonts w:ascii="Eras Medium ITC" w:eastAsiaTheme="minorHAnsi" w:hAnsi="Eras Medium ITC" w:cs="Eras Medium ITC"/>
          <w:b/>
          <w:bCs/>
          <w:noProof/>
          <w:color w:val="244061" w:themeColor="accent1" w:themeShade="80"/>
          <w:sz w:val="20"/>
          <w:szCs w:val="20"/>
        </w:rPr>
        <w:drawing>
          <wp:inline distT="0" distB="0" distL="0" distR="0">
            <wp:extent cx="3089910" cy="1403403"/>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093001" cy="1404807"/>
                    </a:xfrm>
                    <a:prstGeom prst="rect">
                      <a:avLst/>
                    </a:prstGeom>
                    <a:noFill/>
                    <a:ln w="9525">
                      <a:noFill/>
                      <a:miter lim="800000"/>
                      <a:headEnd/>
                      <a:tailEnd/>
                    </a:ln>
                  </pic:spPr>
                </pic:pic>
              </a:graphicData>
            </a:graphic>
          </wp:inline>
        </w:drawing>
      </w:r>
      <w:r w:rsidRPr="00443F5B">
        <w:rPr>
          <w:rFonts w:ascii="Eras Medium ITC" w:eastAsiaTheme="minorHAnsi" w:hAnsi="Eras Medium ITC" w:cs="Eras Medium ITC"/>
          <w:b/>
          <w:bCs/>
          <w:color w:val="244061" w:themeColor="accent1" w:themeShade="80"/>
          <w:sz w:val="20"/>
          <w:szCs w:val="20"/>
        </w:rPr>
        <w:t xml:space="preserve"> </w:t>
      </w:r>
      <w:r>
        <w:rPr>
          <w:rFonts w:ascii="Eras Medium ITC" w:eastAsiaTheme="minorHAnsi" w:hAnsi="Eras Medium ITC" w:cs="Eras Medium ITC"/>
          <w:b/>
          <w:bCs/>
          <w:noProof/>
          <w:color w:val="244061" w:themeColor="accent1" w:themeShade="80"/>
          <w:sz w:val="20"/>
          <w:szCs w:val="20"/>
        </w:rPr>
        <w:drawing>
          <wp:inline distT="0" distB="0" distL="0" distR="0">
            <wp:extent cx="4084777" cy="3081573"/>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084903" cy="3081668"/>
                    </a:xfrm>
                    <a:prstGeom prst="rect">
                      <a:avLst/>
                    </a:prstGeom>
                    <a:noFill/>
                    <a:ln w="9525">
                      <a:noFill/>
                      <a:miter lim="800000"/>
                      <a:headEnd/>
                      <a:tailEnd/>
                    </a:ln>
                  </pic:spPr>
                </pic:pic>
              </a:graphicData>
            </a:graphic>
          </wp:inline>
        </w:drawing>
      </w:r>
      <w:r w:rsidR="000847A1">
        <w:rPr>
          <w:rFonts w:ascii="Eras Medium ITC" w:eastAsiaTheme="minorHAnsi" w:hAnsi="Eras Medium ITC" w:cs="Eras Medium ITC"/>
          <w:b/>
          <w:bCs/>
          <w:color w:val="244061" w:themeColor="accent1" w:themeShade="80"/>
          <w:sz w:val="20"/>
          <w:szCs w:val="20"/>
        </w:rPr>
        <w:br/>
      </w:r>
      <w:r w:rsidR="000847A1">
        <w:rPr>
          <w:rFonts w:ascii="Eras Medium ITC" w:eastAsiaTheme="minorHAnsi" w:hAnsi="Eras Medium ITC" w:cs="Eras Medium ITC"/>
          <w:b/>
          <w:bCs/>
          <w:color w:val="244061" w:themeColor="accent1" w:themeShade="80"/>
          <w:sz w:val="20"/>
          <w:szCs w:val="20"/>
        </w:rPr>
        <w:br/>
        <w:t>GTR:</w:t>
      </w:r>
      <w:r w:rsidR="000847A1" w:rsidRPr="000847A1">
        <w:rPr>
          <w:rFonts w:ascii="Open Sans" w:hAnsi="Open Sans" w:cs="Arial"/>
          <w:color w:val="000000"/>
          <w:sz w:val="18"/>
          <w:szCs w:val="18"/>
        </w:rPr>
        <w:t xml:space="preserve"> </w:t>
      </w:r>
      <w:r w:rsidR="000847A1">
        <w:rPr>
          <w:rFonts w:ascii="Open Sans" w:hAnsi="Open Sans" w:cs="Arial"/>
          <w:color w:val="000000"/>
          <w:sz w:val="18"/>
          <w:szCs w:val="18"/>
        </w:rPr>
        <w:t>Procedures attempting to regenerate lost periodontal structures through differential tissue responses.</w:t>
      </w:r>
      <w:r w:rsidR="000847A1" w:rsidRPr="000847A1">
        <w:rPr>
          <w:rFonts w:ascii="Open Sans" w:hAnsi="Open Sans" w:cs="Arial"/>
          <w:color w:val="000000"/>
          <w:sz w:val="18"/>
          <w:szCs w:val="18"/>
        </w:rPr>
        <w:t xml:space="preserve"> </w:t>
      </w:r>
      <w:r w:rsidR="000847A1">
        <w:rPr>
          <w:rFonts w:ascii="Open Sans" w:hAnsi="Open Sans" w:cs="Arial"/>
          <w:color w:val="000000"/>
          <w:sz w:val="18"/>
          <w:szCs w:val="18"/>
        </w:rPr>
        <w:t>reproduction or reconstruction of a lost or injured part.”</w:t>
      </w:r>
      <w:r w:rsidR="0089700B">
        <w:rPr>
          <w:rFonts w:ascii="Open Sans" w:hAnsi="Open Sans" w:cs="Arial"/>
          <w:color w:val="000000"/>
          <w:sz w:val="18"/>
          <w:szCs w:val="18"/>
        </w:rPr>
        <w:br/>
      </w:r>
      <w:r w:rsidR="0089700B">
        <w:rPr>
          <w:rFonts w:ascii="Open Sans" w:hAnsi="Open Sans" w:cs="Arial"/>
          <w:color w:val="000000"/>
          <w:sz w:val="18"/>
          <w:szCs w:val="18"/>
        </w:rPr>
        <w:br/>
      </w:r>
      <w:r w:rsidR="0089700B">
        <w:rPr>
          <w:rFonts w:ascii="Open Sans" w:hAnsi="Open Sans" w:cs="Arial"/>
          <w:color w:val="000000"/>
          <w:sz w:val="18"/>
          <w:szCs w:val="18"/>
        </w:rPr>
        <w:br/>
      </w:r>
      <w:r w:rsidR="0089700B">
        <w:rPr>
          <w:rFonts w:ascii="Open Sans" w:hAnsi="Open Sans" w:cs="Arial"/>
          <w:color w:val="000000"/>
          <w:sz w:val="18"/>
          <w:szCs w:val="18"/>
        </w:rPr>
        <w:br/>
        <w:t>........................................................................................................................................................................................................</w:t>
      </w:r>
    </w:p>
    <w:p w:rsidR="0089700B" w:rsidRDefault="0089700B" w:rsidP="0089700B">
      <w:pPr>
        <w:autoSpaceDE w:val="0"/>
        <w:autoSpaceDN w:val="0"/>
        <w:bidi w:val="0"/>
        <w:adjustRightInd w:val="0"/>
        <w:spacing w:after="0" w:line="240" w:lineRule="auto"/>
        <w:rPr>
          <w:rFonts w:ascii="Calibri" w:eastAsiaTheme="minorHAnsi" w:hAnsi="Calibri" w:cs="Calibri"/>
          <w:color w:val="9A403E"/>
          <w:sz w:val="24"/>
          <w:szCs w:val="24"/>
        </w:rPr>
      </w:pPr>
      <w:r>
        <w:rPr>
          <w:rFonts w:ascii="Open Sans" w:hAnsi="Open Sans" w:cs="Arial"/>
          <w:color w:val="000000"/>
          <w:sz w:val="18"/>
          <w:szCs w:val="18"/>
        </w:rPr>
        <w:br/>
      </w:r>
    </w:p>
    <w:p w:rsidR="0089700B" w:rsidRPr="00443F5B" w:rsidRDefault="0089700B" w:rsidP="0089700B">
      <w:pPr>
        <w:bidi w:val="0"/>
        <w:spacing w:before="150" w:after="0" w:line="240" w:lineRule="auto"/>
        <w:rPr>
          <w:rFonts w:eastAsia="Times New Roman" w:cstheme="minorHAnsi"/>
          <w:b/>
          <w:bCs/>
          <w:color w:val="244061" w:themeColor="accent1" w:themeShade="80"/>
          <w:sz w:val="20"/>
          <w:szCs w:val="20"/>
        </w:rPr>
      </w:pPr>
    </w:p>
    <w:sectPr w:rsidR="0089700B" w:rsidRPr="00443F5B" w:rsidSect="0089700B">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Oblique">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Open Sans">
    <w:altName w:val="Times New Roman"/>
    <w:charset w:val="00"/>
    <w:family w:val="auto"/>
    <w:pitch w:val="default"/>
  </w:font>
  <w:font w:name="Eras Demi ITC">
    <w:panose1 w:val="020B0805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D1B3C"/>
    <w:multiLevelType w:val="multilevel"/>
    <w:tmpl w:val="15000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B54"/>
    <w:rsid w:val="000847A1"/>
    <w:rsid w:val="000F37CD"/>
    <w:rsid w:val="0012078B"/>
    <w:rsid w:val="0029189A"/>
    <w:rsid w:val="00323826"/>
    <w:rsid w:val="00443F5B"/>
    <w:rsid w:val="007A1B54"/>
    <w:rsid w:val="0089700B"/>
    <w:rsid w:val="00A11D94"/>
    <w:rsid w:val="00A638BC"/>
    <w:rsid w:val="00E60C23"/>
    <w:rsid w:val="00E62834"/>
    <w:rsid w:val="00E77B9C"/>
    <w:rsid w:val="00EC4999"/>
    <w:rsid w:val="00F71E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B54"/>
    <w:pPr>
      <w:bidi/>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11D9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11D94"/>
    <w:rPr>
      <w:rFonts w:ascii="Tahoma" w:eastAsiaTheme="minorEastAsia" w:hAnsi="Tahoma" w:cs="Tahoma"/>
      <w:sz w:val="16"/>
      <w:szCs w:val="16"/>
    </w:rPr>
  </w:style>
  <w:style w:type="paragraph" w:customStyle="1" w:styleId="Default">
    <w:name w:val="Default"/>
    <w:rsid w:val="00A11D94"/>
    <w:pPr>
      <w:autoSpaceDE w:val="0"/>
      <w:autoSpaceDN w:val="0"/>
      <w:adjustRightInd w:val="0"/>
      <w:spacing w:after="0" w:line="240" w:lineRule="auto"/>
    </w:pPr>
    <w:rPr>
      <w:rFonts w:ascii="Calibri" w:hAnsi="Calibri" w:cs="Calibri"/>
      <w:color w:val="000000"/>
      <w:sz w:val="24"/>
      <w:szCs w:val="24"/>
    </w:rPr>
  </w:style>
  <w:style w:type="paragraph" w:styleId="a4">
    <w:name w:val="Normal (Web)"/>
    <w:basedOn w:val="a"/>
    <w:uiPriority w:val="99"/>
    <w:semiHidden/>
    <w:unhideWhenUsed/>
    <w:rsid w:val="00EC499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link w:val="Char0"/>
    <w:uiPriority w:val="1"/>
    <w:qFormat/>
    <w:rsid w:val="0089700B"/>
    <w:pPr>
      <w:spacing w:after="0" w:line="240" w:lineRule="auto"/>
    </w:pPr>
    <w:rPr>
      <w:rFonts w:eastAsiaTheme="minorEastAsia"/>
    </w:rPr>
  </w:style>
  <w:style w:type="character" w:customStyle="1" w:styleId="Char0">
    <w:name w:val="بلا تباعد Char"/>
    <w:basedOn w:val="a0"/>
    <w:link w:val="a5"/>
    <w:uiPriority w:val="1"/>
    <w:rsid w:val="0089700B"/>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B54"/>
    <w:pPr>
      <w:bidi/>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11D9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11D94"/>
    <w:rPr>
      <w:rFonts w:ascii="Tahoma" w:eastAsiaTheme="minorEastAsia" w:hAnsi="Tahoma" w:cs="Tahoma"/>
      <w:sz w:val="16"/>
      <w:szCs w:val="16"/>
    </w:rPr>
  </w:style>
  <w:style w:type="paragraph" w:customStyle="1" w:styleId="Default">
    <w:name w:val="Default"/>
    <w:rsid w:val="00A11D94"/>
    <w:pPr>
      <w:autoSpaceDE w:val="0"/>
      <w:autoSpaceDN w:val="0"/>
      <w:adjustRightInd w:val="0"/>
      <w:spacing w:after="0" w:line="240" w:lineRule="auto"/>
    </w:pPr>
    <w:rPr>
      <w:rFonts w:ascii="Calibri" w:hAnsi="Calibri" w:cs="Calibri"/>
      <w:color w:val="000000"/>
      <w:sz w:val="24"/>
      <w:szCs w:val="24"/>
    </w:rPr>
  </w:style>
  <w:style w:type="paragraph" w:styleId="a4">
    <w:name w:val="Normal (Web)"/>
    <w:basedOn w:val="a"/>
    <w:uiPriority w:val="99"/>
    <w:semiHidden/>
    <w:unhideWhenUsed/>
    <w:rsid w:val="00EC499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link w:val="Char0"/>
    <w:uiPriority w:val="1"/>
    <w:qFormat/>
    <w:rsid w:val="0089700B"/>
    <w:pPr>
      <w:spacing w:after="0" w:line="240" w:lineRule="auto"/>
    </w:pPr>
    <w:rPr>
      <w:rFonts w:eastAsiaTheme="minorEastAsia"/>
    </w:rPr>
  </w:style>
  <w:style w:type="character" w:customStyle="1" w:styleId="Char0">
    <w:name w:val="بلا تباعد Char"/>
    <w:basedOn w:val="a0"/>
    <w:link w:val="a5"/>
    <w:uiPriority w:val="1"/>
    <w:rsid w:val="0089700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846285">
      <w:bodyDiv w:val="1"/>
      <w:marLeft w:val="0"/>
      <w:marRight w:val="0"/>
      <w:marTop w:val="0"/>
      <w:marBottom w:val="0"/>
      <w:divBdr>
        <w:top w:val="none" w:sz="0" w:space="0" w:color="auto"/>
        <w:left w:val="none" w:sz="0" w:space="0" w:color="auto"/>
        <w:bottom w:val="none" w:sz="0" w:space="0" w:color="auto"/>
        <w:right w:val="none" w:sz="0" w:space="0" w:color="auto"/>
      </w:divBdr>
      <w:divsChild>
        <w:div w:id="802769759">
          <w:marLeft w:val="0"/>
          <w:marRight w:val="0"/>
          <w:marTop w:val="0"/>
          <w:marBottom w:val="0"/>
          <w:divBdr>
            <w:top w:val="none" w:sz="0" w:space="0" w:color="auto"/>
            <w:left w:val="none" w:sz="0" w:space="0" w:color="auto"/>
            <w:bottom w:val="none" w:sz="0" w:space="0" w:color="auto"/>
            <w:right w:val="none" w:sz="0" w:space="0" w:color="auto"/>
          </w:divBdr>
          <w:divsChild>
            <w:div w:id="414285651">
              <w:marLeft w:val="0"/>
              <w:marRight w:val="0"/>
              <w:marTop w:val="0"/>
              <w:marBottom w:val="0"/>
              <w:divBdr>
                <w:top w:val="none" w:sz="0" w:space="0" w:color="auto"/>
                <w:left w:val="none" w:sz="0" w:space="0" w:color="auto"/>
                <w:bottom w:val="none" w:sz="0" w:space="0" w:color="auto"/>
                <w:right w:val="none" w:sz="0" w:space="0" w:color="auto"/>
              </w:divBdr>
              <w:divsChild>
                <w:div w:id="1154906364">
                  <w:marLeft w:val="0"/>
                  <w:marRight w:val="0"/>
                  <w:marTop w:val="0"/>
                  <w:marBottom w:val="0"/>
                  <w:divBdr>
                    <w:top w:val="none" w:sz="0" w:space="0" w:color="auto"/>
                    <w:left w:val="none" w:sz="0" w:space="0" w:color="auto"/>
                    <w:bottom w:val="none" w:sz="0" w:space="0" w:color="auto"/>
                    <w:right w:val="none" w:sz="0" w:space="0" w:color="auto"/>
                  </w:divBdr>
                  <w:divsChild>
                    <w:div w:id="1730348374">
                      <w:marLeft w:val="0"/>
                      <w:marRight w:val="0"/>
                      <w:marTop w:val="0"/>
                      <w:marBottom w:val="0"/>
                      <w:divBdr>
                        <w:top w:val="none" w:sz="0" w:space="0" w:color="auto"/>
                        <w:left w:val="none" w:sz="0" w:space="0" w:color="auto"/>
                        <w:bottom w:val="none" w:sz="0" w:space="0" w:color="auto"/>
                        <w:right w:val="none" w:sz="0" w:space="0" w:color="auto"/>
                      </w:divBdr>
                      <w:divsChild>
                        <w:div w:id="409036596">
                          <w:marLeft w:val="0"/>
                          <w:marRight w:val="0"/>
                          <w:marTop w:val="115"/>
                          <w:marBottom w:val="115"/>
                          <w:divBdr>
                            <w:top w:val="none" w:sz="0" w:space="0" w:color="auto"/>
                            <w:left w:val="none" w:sz="0" w:space="0" w:color="auto"/>
                            <w:bottom w:val="none" w:sz="0" w:space="0" w:color="auto"/>
                            <w:right w:val="none" w:sz="0" w:space="0" w:color="auto"/>
                          </w:divBdr>
                          <w:divsChild>
                            <w:div w:id="50008946">
                              <w:marLeft w:val="0"/>
                              <w:marRight w:val="0"/>
                              <w:marTop w:val="0"/>
                              <w:marBottom w:val="0"/>
                              <w:divBdr>
                                <w:top w:val="none" w:sz="0" w:space="0" w:color="auto"/>
                                <w:left w:val="none" w:sz="0" w:space="0" w:color="auto"/>
                                <w:bottom w:val="none" w:sz="0" w:space="0" w:color="auto"/>
                                <w:right w:val="none" w:sz="0" w:space="0" w:color="auto"/>
                              </w:divBdr>
                              <w:divsChild>
                                <w:div w:id="1060135055">
                                  <w:marLeft w:val="0"/>
                                  <w:marRight w:val="0"/>
                                  <w:marTop w:val="0"/>
                                  <w:marBottom w:val="0"/>
                                  <w:divBdr>
                                    <w:top w:val="none" w:sz="0" w:space="0" w:color="auto"/>
                                    <w:left w:val="none" w:sz="0" w:space="0" w:color="auto"/>
                                    <w:bottom w:val="none" w:sz="0" w:space="0" w:color="auto"/>
                                    <w:right w:val="none" w:sz="0" w:space="0" w:color="auto"/>
                                  </w:divBdr>
                                  <w:divsChild>
                                    <w:div w:id="601183029">
                                      <w:marLeft w:val="0"/>
                                      <w:marRight w:val="0"/>
                                      <w:marTop w:val="0"/>
                                      <w:marBottom w:val="0"/>
                                      <w:divBdr>
                                        <w:top w:val="none" w:sz="0" w:space="0" w:color="auto"/>
                                        <w:left w:val="none" w:sz="0" w:space="0" w:color="auto"/>
                                        <w:bottom w:val="none" w:sz="0" w:space="0" w:color="auto"/>
                                        <w:right w:val="none" w:sz="0" w:space="0" w:color="auto"/>
                                      </w:divBdr>
                                      <w:divsChild>
                                        <w:div w:id="1040519550">
                                          <w:marLeft w:val="0"/>
                                          <w:marRight w:val="0"/>
                                          <w:marTop w:val="0"/>
                                          <w:marBottom w:val="0"/>
                                          <w:divBdr>
                                            <w:top w:val="none" w:sz="0" w:space="0" w:color="auto"/>
                                            <w:left w:val="none" w:sz="0" w:space="0" w:color="auto"/>
                                            <w:bottom w:val="none" w:sz="0" w:space="0" w:color="auto"/>
                                            <w:right w:val="none" w:sz="0" w:space="0" w:color="auto"/>
                                          </w:divBdr>
                                          <w:divsChild>
                                            <w:div w:id="375735289">
                                              <w:marLeft w:val="0"/>
                                              <w:marRight w:val="0"/>
                                              <w:marTop w:val="0"/>
                                              <w:marBottom w:val="115"/>
                                              <w:divBdr>
                                                <w:top w:val="none" w:sz="0" w:space="0" w:color="auto"/>
                                                <w:left w:val="none" w:sz="0" w:space="0" w:color="auto"/>
                                                <w:bottom w:val="none" w:sz="0" w:space="0" w:color="auto"/>
                                                <w:right w:val="none" w:sz="0" w:space="0" w:color="auto"/>
                                              </w:divBdr>
                                              <w:divsChild>
                                                <w:div w:id="663968665">
                                                  <w:marLeft w:val="0"/>
                                                  <w:marRight w:val="0"/>
                                                  <w:marTop w:val="0"/>
                                                  <w:marBottom w:val="0"/>
                                                  <w:divBdr>
                                                    <w:top w:val="none" w:sz="0" w:space="0" w:color="auto"/>
                                                    <w:left w:val="none" w:sz="0" w:space="0" w:color="auto"/>
                                                    <w:bottom w:val="none" w:sz="0" w:space="0" w:color="auto"/>
                                                    <w:right w:val="none" w:sz="0" w:space="0" w:color="auto"/>
                                                  </w:divBdr>
                                                  <w:divsChild>
                                                    <w:div w:id="353579593">
                                                      <w:marLeft w:val="0"/>
                                                      <w:marRight w:val="0"/>
                                                      <w:marTop w:val="0"/>
                                                      <w:marBottom w:val="0"/>
                                                      <w:divBdr>
                                                        <w:top w:val="none" w:sz="0" w:space="0" w:color="auto"/>
                                                        <w:left w:val="none" w:sz="0" w:space="0" w:color="auto"/>
                                                        <w:bottom w:val="none" w:sz="0" w:space="0" w:color="auto"/>
                                                        <w:right w:val="none" w:sz="0" w:space="0" w:color="auto"/>
                                                      </w:divBdr>
                                                      <w:divsChild>
                                                        <w:div w:id="2066760629">
                                                          <w:marLeft w:val="0"/>
                                                          <w:marRight w:val="0"/>
                                                          <w:marTop w:val="0"/>
                                                          <w:marBottom w:val="0"/>
                                                          <w:divBdr>
                                                            <w:top w:val="none" w:sz="0" w:space="0" w:color="auto"/>
                                                            <w:left w:val="none" w:sz="0" w:space="0" w:color="auto"/>
                                                            <w:bottom w:val="none" w:sz="0" w:space="0" w:color="auto"/>
                                                            <w:right w:val="none" w:sz="0" w:space="0" w:color="auto"/>
                                                          </w:divBdr>
                                                          <w:divsChild>
                                                            <w:div w:id="1001085561">
                                                              <w:marLeft w:val="0"/>
                                                              <w:marRight w:val="0"/>
                                                              <w:marTop w:val="0"/>
                                                              <w:marBottom w:val="0"/>
                                                              <w:divBdr>
                                                                <w:top w:val="none" w:sz="0" w:space="0" w:color="auto"/>
                                                                <w:left w:val="none" w:sz="0" w:space="0" w:color="auto"/>
                                                                <w:bottom w:val="none" w:sz="0" w:space="0" w:color="auto"/>
                                                                <w:right w:val="none" w:sz="0" w:space="0" w:color="auto"/>
                                                              </w:divBdr>
                                                              <w:divsChild>
                                                                <w:div w:id="174541507">
                                                                  <w:marLeft w:val="0"/>
                                                                  <w:marRight w:val="0"/>
                                                                  <w:marTop w:val="115"/>
                                                                  <w:marBottom w:val="0"/>
                                                                  <w:divBdr>
                                                                    <w:top w:val="single" w:sz="4" w:space="6" w:color="EAEAEA"/>
                                                                    <w:left w:val="none" w:sz="0" w:space="0" w:color="auto"/>
                                                                    <w:bottom w:val="none" w:sz="0" w:space="0" w:color="auto"/>
                                                                    <w:right w:val="none" w:sz="0" w:space="0" w:color="auto"/>
                                                                  </w:divBdr>
                                                                  <w:divsChild>
                                                                    <w:div w:id="8763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1392</Words>
  <Characters>7938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9312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dc:creator>
  <cp:lastModifiedBy>Juaitem 2</cp:lastModifiedBy>
  <cp:revision>2</cp:revision>
  <dcterms:created xsi:type="dcterms:W3CDTF">2017-05-10T06:44:00Z</dcterms:created>
  <dcterms:modified xsi:type="dcterms:W3CDTF">2017-05-10T06:44:00Z</dcterms:modified>
</cp:coreProperties>
</file>