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43" w:rsidRDefault="0099263D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#9</w:t>
      </w:r>
    </w:p>
    <w:p w:rsidR="00CE2A43" w:rsidRDefault="00CE2A43">
      <w:pPr>
        <w:rPr>
          <w:b/>
          <w:color w:val="FF0000"/>
          <w:sz w:val="28"/>
          <w:szCs w:val="28"/>
        </w:rPr>
      </w:pPr>
    </w:p>
    <w:tbl>
      <w:tblPr>
        <w:tblStyle w:val="a5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095"/>
        <w:gridCol w:w="4995"/>
        <w:gridCol w:w="255"/>
      </w:tblGrid>
      <w:tr w:rsidR="00CE2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43" w:rsidRDefault="0099263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Gastroesophageal reflux disease (GORD):</w:t>
            </w:r>
          </w:p>
          <w:p w:rsidR="00CE2A43" w:rsidRDefault="0099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problem is in gastric sphincter </w:t>
            </w:r>
          </w:p>
          <w:p w:rsidR="00CE2A43" w:rsidRDefault="0099263D">
            <w:pPr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Can lead to barret esophagus → potentially malignant </w:t>
            </w: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Risk factors: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Smoking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Alcoholism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Obesity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Stress 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Signs and symptoms:</w:t>
            </w:r>
          </w:p>
          <w:p w:rsidR="00CE2A43" w:rsidRDefault="0099263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*** stomach pain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N,V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Angina like chest pain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Chronic cough→ larynx irritation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Diagnosis: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signs/symptoms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endoscopy→ esophagus mucosa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 to eliminate helicobacter pylori 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Dental aspect:</w:t>
            </w:r>
          </w:p>
          <w:p w:rsidR="00CE2A43" w:rsidRDefault="0099263D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270"/>
              <w:contextualSpacing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erosion→ palatal ant+ occlusal post</w:t>
            </w:r>
          </w:p>
          <w:p w:rsidR="00CE2A43" w:rsidRDefault="0099263D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Xerostomia </w:t>
            </w:r>
          </w:p>
          <w:p w:rsidR="00CE2A43" w:rsidRDefault="0099263D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Palatal erythema</w:t>
            </w:r>
          </w:p>
          <w:p w:rsidR="00CE2A43" w:rsidRDefault="0099263D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Antihistamine Drug interaction with antifungal drugs</w:t>
            </w:r>
          </w:p>
        </w:tc>
        <w:tc>
          <w:tcPr>
            <w:tcW w:w="4995" w:type="dxa"/>
            <w:tcBorders>
              <w:top w:val="single" w:sz="8" w:space="0" w:color="FFFFFF"/>
              <w:bottom w:val="single" w:sz="8" w:space="0" w:color="FFFFFF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43" w:rsidRDefault="0099263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Peptic ulcer:</w:t>
            </w:r>
          </w:p>
          <w:p w:rsidR="00CE2A43" w:rsidRDefault="00CE2A43">
            <w:pPr>
              <w:rPr>
                <w:color w:val="980000"/>
                <w:sz w:val="24"/>
                <w:szCs w:val="24"/>
              </w:rPr>
            </w:pPr>
          </w:p>
          <w:p w:rsidR="00CE2A43" w:rsidRDefault="0099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types: </w:t>
            </w:r>
          </w:p>
          <w:p w:rsidR="00CE2A43" w:rsidRDefault="0099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Stomach (gastric ulcer)</w:t>
            </w:r>
          </w:p>
          <w:p w:rsidR="00CE2A43" w:rsidRDefault="00992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Duodenum(duodenal ulcer)</w:t>
            </w:r>
          </w:p>
          <w:p w:rsidR="00CE2A43" w:rsidRDefault="0099263D">
            <w:pPr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Causes:</w:t>
            </w:r>
          </w:p>
          <w:p w:rsidR="00CE2A43" w:rsidRDefault="0099263D">
            <w:pPr>
              <w:numPr>
                <w:ilvl w:val="0"/>
                <w:numId w:val="1"/>
              </w:numPr>
              <w:spacing w:line="312" w:lineRule="auto"/>
              <w:ind w:left="285" w:hanging="180"/>
              <w:contextualSpacing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3/4pts→ H.pylori</w:t>
            </w:r>
          </w:p>
          <w:p w:rsidR="00CE2A43" w:rsidRDefault="0099263D">
            <w:pPr>
              <w:numPr>
                <w:ilvl w:val="0"/>
                <w:numId w:val="1"/>
              </w:numPr>
              <w:spacing w:line="312" w:lineRule="auto"/>
              <w:ind w:left="285" w:hanging="1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causes: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drugs(steroids)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Hyperparathyroidism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chronic renal failure;lead to secondary hyperparathyroidism</w:t>
            </w:r>
          </w:p>
          <w:p w:rsidR="00CE2A43" w:rsidRDefault="0099263D">
            <w:pPr>
              <w:spacing w:line="312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Clinical features:</w:t>
            </w:r>
          </w:p>
          <w:p w:rsidR="00CE2A43" w:rsidRDefault="0099263D">
            <w:pPr>
              <w:spacing w:line="312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color w:val="FF0000"/>
                <w:sz w:val="24"/>
                <w:szCs w:val="24"/>
              </w:rPr>
              <w:t>*Epigastric pain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Digestion pain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Or Asymptomatic + anemia → in elderly</w:t>
            </w:r>
          </w:p>
          <w:p w:rsidR="00CE2A43" w:rsidRDefault="0099263D">
            <w:pPr>
              <w:spacing w:line="312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Diagnisis: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Endoscopy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-test H-pylori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-CBC</w:t>
            </w:r>
          </w:p>
          <w:p w:rsidR="00CE2A43" w:rsidRDefault="0099263D">
            <w:pPr>
              <w:spacing w:line="312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980000"/>
                <w:sz w:val="24"/>
                <w:szCs w:val="24"/>
              </w:rPr>
              <w:t>Dental aspect: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-xserostomia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-erosion→ bcoz reflux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-signs of  anemia: atrophic tongue, burning sensation, angular chelitis, candidal infection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**NSAIDS --&gt;contraindicated 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interactions in antibiotics:tetracyclin /erethromycin with antiacids.</w:t>
            </w:r>
          </w:p>
          <w:p w:rsidR="00CE2A43" w:rsidRDefault="0099263D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**amoxicyline is safe</w:t>
            </w:r>
          </w:p>
        </w:tc>
        <w:tc>
          <w:tcPr>
            <w:tcW w:w="25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43" w:rsidRDefault="00CE2A43">
            <w:pPr>
              <w:widowControl w:val="0"/>
              <w:spacing w:line="240" w:lineRule="auto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E2A43" w:rsidRDefault="00CE2A43">
      <w:pPr>
        <w:rPr>
          <w:b/>
          <w:color w:val="FF0000"/>
          <w:sz w:val="28"/>
          <w:szCs w:val="28"/>
        </w:rPr>
      </w:pPr>
    </w:p>
    <w:p w:rsidR="00CE2A43" w:rsidRDefault="0099263D">
      <w:pPr>
        <w:rPr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Peptic ulcer + barret esophagus if not treated → may lead to Cancer</w:t>
      </w:r>
    </w:p>
    <w:p w:rsidR="00CE2A43" w:rsidRDefault="00CE2A43">
      <w:pPr>
        <w:rPr>
          <w:b/>
          <w:color w:val="FF0000"/>
          <w:sz w:val="28"/>
          <w:szCs w:val="28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05"/>
        <w:gridCol w:w="3855"/>
      </w:tblGrid>
      <w:tr w:rsidR="00CE2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05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43" w:rsidRDefault="0099263D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Crohn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Granulomatous inflammatory disease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Site mostly → illeum+ secum</w:t>
            </w: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Signs and symptoms: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-Abdominal pain, malaise, weakness, fever, diarrhea, vomiting,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-Symptoms associated with malabsorp</w:t>
            </w:r>
            <w:r>
              <w:rPr>
                <w:sz w:val="24"/>
                <w:szCs w:val="24"/>
              </w:rPr>
              <w:t>tion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-affect any part of the GI and oral cavity</w:t>
            </w:r>
          </w:p>
          <w:p w:rsidR="00CE2A43" w:rsidRDefault="0099263D">
            <w:pPr>
              <w:widowControl w:val="0"/>
              <w:spacing w:line="312" w:lineRule="auto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FF0000"/>
                <w:sz w:val="24"/>
                <w:szCs w:val="24"/>
                <w:u w:val="single"/>
              </w:rPr>
              <w:t>specific oral manifestations:</w:t>
            </w:r>
          </w:p>
          <w:p w:rsidR="00CE2A43" w:rsidRDefault="0099263D">
            <w:pPr>
              <w:widowControl w:val="0"/>
              <w:numPr>
                <w:ilvl w:val="0"/>
                <w:numId w:val="3"/>
              </w:numPr>
              <w:spacing w:line="312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Mucosal tags</w:t>
            </w:r>
          </w:p>
          <w:p w:rsidR="00CE2A43" w:rsidRDefault="0099263D">
            <w:pPr>
              <w:widowControl w:val="0"/>
              <w:numPr>
                <w:ilvl w:val="0"/>
                <w:numId w:val="3"/>
              </w:numPr>
              <w:spacing w:line="312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Recurrent lip swelling </w:t>
            </w:r>
          </w:p>
          <w:p w:rsidR="00CE2A43" w:rsidRDefault="0099263D">
            <w:pPr>
              <w:widowControl w:val="0"/>
              <w:numPr>
                <w:ilvl w:val="0"/>
                <w:numId w:val="3"/>
              </w:numPr>
              <w:spacing w:line="312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Fissured mucosa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-there are patients have crohn's disease limited to the oral cavity, called oral crohn's disease.</w:t>
            </w:r>
          </w:p>
          <w:p w:rsidR="00CE2A43" w:rsidRDefault="0099263D">
            <w:pPr>
              <w:widowControl w:val="0"/>
              <w:spacing w:line="312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Diagnosis: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-Cinical findin</w:t>
            </w:r>
            <w:r>
              <w:rPr>
                <w:sz w:val="24"/>
                <w:szCs w:val="24"/>
              </w:rPr>
              <w:t>gs non specific symptoms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-Malabsorption→  folic acid,iron,B12 defficiency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-endoscopy,biopsy→ chronic inflammation+granuloma+macrophages</w:t>
            </w:r>
          </w:p>
          <w:p w:rsidR="00CE2A43" w:rsidRDefault="0099263D">
            <w:pPr>
              <w:widowControl w:val="0"/>
              <w:spacing w:line="312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management: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Treated with steroids → immunosuppressed ptns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Antibiotic prophylaxis 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Polypharmacy → secondary hepatotoxicity </w:t>
            </w:r>
          </w:p>
          <w:p w:rsidR="00CE2A43" w:rsidRDefault="0099263D">
            <w:pPr>
              <w:widowControl w:val="0"/>
              <w:spacing w:line="312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NSAID are contraindicated 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nutritional support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-surgical removal of inflamed part </w:t>
            </w:r>
          </w:p>
          <w:p w:rsidR="00CE2A43" w:rsidRDefault="00CE2A43">
            <w:pPr>
              <w:widowControl w:val="0"/>
              <w:spacing w:line="312" w:lineRule="auto"/>
              <w:rPr>
                <w:sz w:val="24"/>
                <w:szCs w:val="24"/>
              </w:rPr>
            </w:pP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43" w:rsidRDefault="0099263D">
            <w:pPr>
              <w:widowControl w:val="0"/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Ulcerative colitis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Inflammatory disease 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Signs and symptoms: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Abdominal pain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Vomiting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Bleeding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 of anemia or malabsorpti</w:t>
            </w:r>
            <w:r>
              <w:rPr>
                <w:sz w:val="24"/>
                <w:szCs w:val="24"/>
              </w:rPr>
              <w:t>on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 xml:space="preserve">Diagnosis Management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Same as crohn 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color w:val="980000"/>
                <w:sz w:val="24"/>
                <w:szCs w:val="24"/>
              </w:rPr>
              <w:t>ifferences :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Site → colon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granuloma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Less oral manifestation less specific→ aphthous ulcer, 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angular chelitis, candidal infections, glossitis and biostomatitis vigitans (rare). 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 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*chronic inflammation is a risk factor for cancer </w:t>
            </w:r>
          </w:p>
        </w:tc>
      </w:tr>
    </w:tbl>
    <w:p w:rsidR="00CE2A43" w:rsidRDefault="0099263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Crohn additional notes:</w:t>
      </w:r>
    </w:p>
    <w:p w:rsidR="00CE2A43" w:rsidRDefault="0099263D">
      <w:pPr>
        <w:spacing w:line="312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if patient has done resection in bowel he may has bleeding tendency, why?</w:t>
      </w:r>
    </w:p>
    <w:p w:rsidR="00CE2A43" w:rsidRDefault="0099263D">
      <w:pPr>
        <w:spacing w:line="312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Because the intestine has bacteria responsible for absorption of vitamin K, and after surgical resection of the bowel the absorption will decrease and this lead to increase in bleeding tendency.</w:t>
      </w:r>
    </w:p>
    <w:p w:rsidR="00CE2A43" w:rsidRDefault="0099263D">
      <w:pPr>
        <w:spacing w:line="312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-Granuloma present in → Crohn, Sarcoidosis, TB</w:t>
      </w:r>
    </w:p>
    <w:p w:rsidR="00CE2A43" w:rsidRDefault="00CE2A43">
      <w:pPr>
        <w:spacing w:line="312" w:lineRule="auto"/>
        <w:rPr>
          <w:sz w:val="24"/>
          <w:szCs w:val="24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05"/>
        <w:gridCol w:w="4755"/>
      </w:tblGrid>
      <w:tr w:rsidR="00CE2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4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43" w:rsidRDefault="0099263D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Coeliac Disea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se → wheat intolerance “gluten”</w:t>
            </w:r>
          </w:p>
          <w:p w:rsidR="00CE2A43" w:rsidRDefault="00CE2A43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Causes: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Gluten intolerance → atrophy of the intestine→ malabsorption.</w:t>
            </w: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Signs and symptoms:</w:t>
            </w:r>
          </w:p>
          <w:p w:rsidR="00CE2A43" w:rsidRDefault="0099263D">
            <w:pPr>
              <w:widowControl w:val="0"/>
              <w:numPr>
                <w:ilvl w:val="0"/>
                <w:numId w:val="4"/>
              </w:numPr>
              <w:spacing w:line="312" w:lineRule="auto"/>
              <w:ind w:left="25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specific (abdominal pain, malabsorption, nausea, vomiting..)</w:t>
            </w:r>
          </w:p>
          <w:p w:rsidR="00CE2A43" w:rsidRDefault="0099263D">
            <w:pPr>
              <w:widowControl w:val="0"/>
              <w:numPr>
                <w:ilvl w:val="0"/>
                <w:numId w:val="4"/>
              </w:numPr>
              <w:spacing w:line="312" w:lineRule="auto"/>
              <w:ind w:left="255" w:hanging="2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 rash“ dermatitis herpetiformis”.</w:t>
            </w: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Diagnosis: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childhood 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features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-endoscopy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-IGA antibody</w:t>
            </w: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Treatment: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Gluten free diet </w:t>
            </w: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Dental aspect: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aphthous like ulcer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enamel hypoplasia→  malabsorption at young age.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glossitis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*dental treatment is not complicated except if he has anemia</w:t>
            </w:r>
            <w:r>
              <w:rPr>
                <w:sz w:val="24"/>
                <w:szCs w:val="24"/>
              </w:rPr>
              <w:t>.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CE2A43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A43" w:rsidRDefault="0099263D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Pseudomembranous colitis </w:t>
            </w:r>
          </w:p>
          <w:p w:rsidR="00CE2A43" w:rsidRDefault="00CE2A43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Mostly hospitalized elderly</w:t>
            </w: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Causes: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 spectrum Antibiotics (mostly clindamycin, amoxicillin and tetracyclin may cause it) oral and IV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Bacteria (cluserdium difficle) → normally present in the colon</w:t>
            </w:r>
          </w:p>
          <w:p w:rsidR="00CE2A43" w:rsidRDefault="00CE2A4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Signs and symptoms</w:t>
            </w:r>
            <w:r>
              <w:rPr>
                <w:sz w:val="24"/>
                <w:szCs w:val="24"/>
              </w:rPr>
              <w:t>: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-watery diarrhea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-bloody diarrhea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-fever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-abdominal pain</w:t>
            </w: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Diagnosis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Mainly clinical; patient has diarrhea after taking antibiotic.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-stool culture to roll out infectious causes.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-sigmoidescopy  (</w:t>
            </w:r>
            <w:r>
              <w:rPr>
                <w:sz w:val="24"/>
                <w:szCs w:val="24"/>
                <w:rtl/>
              </w:rPr>
              <w:t>تنظير</w:t>
            </w:r>
            <w:r>
              <w:rPr>
                <w:sz w:val="24"/>
                <w:szCs w:val="24"/>
              </w:rPr>
              <w:t>) in chronic cases.</w:t>
            </w:r>
          </w:p>
          <w:p w:rsidR="00CE2A43" w:rsidRDefault="00CE2A43">
            <w:pPr>
              <w:widowControl w:val="0"/>
              <w:spacing w:line="312" w:lineRule="auto"/>
              <w:rPr>
                <w:b/>
                <w:color w:val="980000"/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312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Treatment: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antibiotic</w:t>
            </w:r>
          </w:p>
          <w:p w:rsidR="00CE2A43" w:rsidRDefault="0099263D">
            <w:pPr>
              <w:widowControl w:val="0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(fluids,electrolyte replacement)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Severe cases(metronidazol/vancomycin)</w:t>
            </w:r>
          </w:p>
          <w:p w:rsidR="00CE2A43" w:rsidRDefault="00CE2A43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</w:p>
          <w:p w:rsidR="00CE2A43" w:rsidRDefault="0099263D">
            <w:pPr>
              <w:widowControl w:val="0"/>
              <w:spacing w:line="240" w:lineRule="auto"/>
              <w:rPr>
                <w:b/>
                <w:color w:val="980000"/>
                <w:sz w:val="24"/>
                <w:szCs w:val="24"/>
              </w:rPr>
            </w:pPr>
            <w:r>
              <w:rPr>
                <w:b/>
                <w:color w:val="980000"/>
                <w:sz w:val="24"/>
                <w:szCs w:val="24"/>
              </w:rPr>
              <w:t>Dental aspect:</w:t>
            </w:r>
          </w:p>
          <w:p w:rsidR="00CE2A43" w:rsidRDefault="0099263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Candidiosis as a result to BS antibiotic</w:t>
            </w:r>
          </w:p>
        </w:tc>
      </w:tr>
    </w:tbl>
    <w:p w:rsidR="00CE2A43" w:rsidRDefault="00CE2A43">
      <w:pPr>
        <w:spacing w:line="312" w:lineRule="auto"/>
        <w:rPr>
          <w:sz w:val="24"/>
          <w:szCs w:val="24"/>
        </w:rPr>
      </w:pPr>
    </w:p>
    <w:sectPr w:rsidR="00CE2A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E8F"/>
    <w:multiLevelType w:val="multilevel"/>
    <w:tmpl w:val="CD8CEBD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A0D43CA"/>
    <w:multiLevelType w:val="multilevel"/>
    <w:tmpl w:val="A77CB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1EF0645"/>
    <w:multiLevelType w:val="multilevel"/>
    <w:tmpl w:val="4BA420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D046600"/>
    <w:multiLevelType w:val="multilevel"/>
    <w:tmpl w:val="D1C281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E2A43"/>
    <w:rsid w:val="0099263D"/>
    <w:rsid w:val="00C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Juaitem 2</dc:creator>
  <cp:lastModifiedBy>Juaitem 2</cp:lastModifiedBy>
  <cp:revision>2</cp:revision>
  <dcterms:created xsi:type="dcterms:W3CDTF">2017-05-15T19:52:00Z</dcterms:created>
  <dcterms:modified xsi:type="dcterms:W3CDTF">2017-05-15T19:52:00Z</dcterms:modified>
</cp:coreProperties>
</file>