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5" w:rsidRDefault="001D0899" w:rsidP="001D0899">
      <w:pPr>
        <w:bidi w:val="0"/>
        <w:rPr>
          <w:lang w:bidi="ar-JO"/>
        </w:rPr>
      </w:pPr>
      <w:bookmarkStart w:id="0" w:name="_GoBack"/>
      <w:bookmarkEnd w:id="0"/>
      <w:r>
        <w:t>***Management of concussion</w:t>
      </w:r>
    </w:p>
    <w:p w:rsidR="001D0899" w:rsidRDefault="001D0899" w:rsidP="001D0899">
      <w:pPr>
        <w:bidi w:val="0"/>
      </w:pPr>
      <w:r>
        <w:t>Management:</w:t>
      </w:r>
      <w:r>
        <w:sym w:font="Symbol" w:char="F0D8"/>
      </w:r>
      <w:r>
        <w:t xml:space="preserve"> Advise soft food for 1 week. Advise brushing with a soft brush and rinsing with chlorhexidine 0.1 % to prevent plaque and debris accumulation and facilitate healing. Monitor pulpal condition for at least 1 year.</w:t>
      </w:r>
    </w:p>
    <w:p w:rsidR="001D0899" w:rsidRDefault="001D0899" w:rsidP="001D0899">
      <w:pPr>
        <w:bidi w:val="0"/>
        <w:rPr>
          <w:lang w:bidi="ar-JO"/>
        </w:rPr>
      </w:pPr>
      <w:r>
        <w:t xml:space="preserve"> Follow up:</w:t>
      </w:r>
      <w:r>
        <w:sym w:font="Symbol" w:char="F0D8"/>
      </w:r>
      <w:r>
        <w:t xml:space="preserve"> Clinical and radiographic control at 4 weeks, 6-8 weeks and 1 year.</w:t>
      </w:r>
    </w:p>
    <w:p w:rsidR="001D0899" w:rsidRDefault="001D0899" w:rsidP="001D0899">
      <w:pPr>
        <w:bidi w:val="0"/>
      </w:pPr>
      <w:r>
        <w:t>Prognosis:</w:t>
      </w:r>
      <w:r>
        <w:sym w:font="Symbol" w:char="F0D8"/>
      </w:r>
      <w:r>
        <w:t xml:space="preserve"> Usually positive with the tooth retaining its vitality and the periodontal tissues healing.</w:t>
      </w:r>
    </w:p>
    <w:p w:rsidR="001D0899" w:rsidRDefault="001D0899" w:rsidP="001D0899">
      <w:pPr>
        <w:bidi w:val="0"/>
      </w:pPr>
    </w:p>
    <w:p w:rsidR="001D0899" w:rsidRDefault="001D0899" w:rsidP="001D0899">
      <w:pPr>
        <w:bidi w:val="0"/>
        <w:rPr>
          <w:lang w:bidi="ar-JO"/>
        </w:rPr>
      </w:pPr>
      <w:r>
        <w:t>***Management of subluxation</w:t>
      </w:r>
    </w:p>
    <w:p w:rsidR="001D0899" w:rsidRDefault="001D0899" w:rsidP="001D0899">
      <w:pPr>
        <w:bidi w:val="0"/>
        <w:rPr>
          <w:lang w:bidi="ar-JO"/>
        </w:rPr>
      </w:pPr>
      <w:r>
        <w:t>Management:</w:t>
      </w:r>
      <w:r>
        <w:sym w:font="Symbol" w:char="F0D8"/>
      </w:r>
      <w:r>
        <w:t xml:space="preserve"> A flexible splint to stabilize the tooth for patient comfort can be used for up to 2 weeks. Advise soft food for 1 week. Advise brushing with a soft brush and rinsing with chlorhexidine 0.1 % to prevent plaque and debris accumulation and facilitate healing.</w:t>
      </w:r>
    </w:p>
    <w:p w:rsidR="001D0899" w:rsidRDefault="001D0899" w:rsidP="001D0899">
      <w:pPr>
        <w:bidi w:val="0"/>
      </w:pPr>
      <w:r>
        <w:t>Follow up:</w:t>
      </w:r>
      <w:r>
        <w:sym w:font="Symbol" w:char="F0D8"/>
      </w:r>
      <w:r>
        <w:t xml:space="preserve"> Splint removal and radiographic control after 2 weeks. Clinical and radiographic control at 2 weeks, 4 weeks, 6-8 weeks and 1 year.</w:t>
      </w:r>
    </w:p>
    <w:p w:rsidR="001D0899" w:rsidRDefault="001D0899" w:rsidP="001D0899">
      <w:pPr>
        <w:bidi w:val="0"/>
        <w:rPr>
          <w:lang w:bidi="ar-JO"/>
        </w:rPr>
      </w:pPr>
      <w:r>
        <w:t xml:space="preserve"> Prognosis:</w:t>
      </w:r>
      <w:r>
        <w:sym w:font="Symbol" w:char="F0D8"/>
      </w:r>
      <w:r>
        <w:t xml:space="preserve"> Usually positive with the tooAround 15% of teeth with a closed apex will lose their vitality. Teeth with open apices rarely do</w:t>
      </w:r>
      <w:r>
        <w:sym w:font="Symbol" w:char="F0A7"/>
      </w:r>
      <w:r>
        <w:t>th retaining its vitality.</w:t>
      </w:r>
    </w:p>
    <w:p w:rsidR="001D0899" w:rsidRDefault="001D0899" w:rsidP="001D0899">
      <w:pPr>
        <w:bidi w:val="0"/>
        <w:rPr>
          <w:lang w:bidi="ar-JO"/>
        </w:rPr>
      </w:pPr>
    </w:p>
    <w:p w:rsidR="001D0899" w:rsidRDefault="001D0899" w:rsidP="001D0899">
      <w:pPr>
        <w:bidi w:val="0"/>
        <w:rPr>
          <w:lang w:bidi="ar-JO"/>
        </w:rPr>
      </w:pPr>
      <w:r>
        <w:t>***Management of extrusion</w:t>
      </w:r>
    </w:p>
    <w:p w:rsidR="001D0899" w:rsidRDefault="001D0899" w:rsidP="001D0899">
      <w:pPr>
        <w:bidi w:val="0"/>
        <w:rPr>
          <w:lang w:bidi="ar-JO"/>
        </w:rPr>
      </w:pPr>
      <w:r>
        <w:t>Management: Clean the exposed root surface of the displaced tooth with saline. Reposition the tooth by gently re-inserting it into the tooth socket with axial digital pressure (local anesthesia is usually not necessary). Stabilize the tooth for 2 weeks using a flexible splint. Advise soft food for 1 week. Advise brushing with a soft brush and rinsing with chlorhexidine 0.1 % to prevent plaque and debris accumulation and facilitate healing.</w:t>
      </w:r>
    </w:p>
    <w:p w:rsidR="001D0899" w:rsidRDefault="001D0899" w:rsidP="001D0899">
      <w:pPr>
        <w:bidi w:val="0"/>
      </w:pPr>
      <w:r>
        <w:t>Follow up:</w:t>
      </w:r>
      <w:r>
        <w:sym w:font="Symbol" w:char="F0D8"/>
      </w:r>
      <w:r>
        <w:t xml:space="preserve"> Splint removal and radiographic control after 2 weeks. Clinical and radiographic control at 2 weeks, 4 weeks, 6-8 weeks and 1 year and yearly for 5 years.  </w:t>
      </w:r>
    </w:p>
    <w:p w:rsidR="001D0899" w:rsidRDefault="001D0899" w:rsidP="001D0899">
      <w:pPr>
        <w:bidi w:val="0"/>
        <w:rPr>
          <w:lang w:bidi="ar-JO"/>
        </w:rPr>
      </w:pPr>
      <w:r>
        <w:t>Prognosis:</w:t>
      </w:r>
      <w:r>
        <w:sym w:font="Symbol" w:char="F0D8"/>
      </w:r>
      <w:r>
        <w:t xml:space="preserve"> More than half of the teeth with closed apex (55%) shown to develop pulpal necrosis. A fifth of those with an open apex (20%) reported to develop pulpal necrosis.</w:t>
      </w:r>
    </w:p>
    <w:p w:rsidR="001D0899" w:rsidRDefault="001D0899" w:rsidP="001D0899">
      <w:pPr>
        <w:bidi w:val="0"/>
        <w:rPr>
          <w:lang w:bidi="ar-JO"/>
        </w:rPr>
      </w:pPr>
    </w:p>
    <w:p w:rsidR="001D0899" w:rsidRDefault="001D0899" w:rsidP="001D0899">
      <w:pPr>
        <w:bidi w:val="0"/>
        <w:rPr>
          <w:lang w:bidi="ar-JO"/>
        </w:rPr>
      </w:pPr>
    </w:p>
    <w:p w:rsidR="001D0899" w:rsidRDefault="001D0899" w:rsidP="001D0899">
      <w:pPr>
        <w:bidi w:val="0"/>
        <w:rPr>
          <w:lang w:bidi="ar-JO"/>
        </w:rPr>
      </w:pPr>
      <w:r>
        <w:rPr>
          <w:lang w:bidi="ar-JO"/>
        </w:rPr>
        <w:t>***</w:t>
      </w:r>
      <w:r>
        <w:t>Management of lateral luxation</w:t>
      </w:r>
    </w:p>
    <w:p w:rsidR="001D0899" w:rsidRDefault="001D0899" w:rsidP="001D0899">
      <w:pPr>
        <w:bidi w:val="0"/>
        <w:rPr>
          <w:lang w:bidi="ar-JO"/>
        </w:rPr>
      </w:pPr>
      <w:r>
        <w:t>Management:</w:t>
      </w:r>
      <w:r>
        <w:sym w:font="Symbol" w:char="F0D8"/>
      </w:r>
      <w:r>
        <w:t xml:space="preserve"> Rinse the exposed part of the root surface with saline. Apply a local anaesthesia. Reposition the tooth with forceps or with digital pressure to disengage it from </w:t>
      </w:r>
      <w:r>
        <w:lastRenderedPageBreak/>
        <w:t>its bony lock and gently reposition it into its original location. Stabilize the tooth for 4 weeks using a flexible splint. 4 weeks is indicated due to the associated bone fracture.</w:t>
      </w:r>
      <w:r>
        <w:sym w:font="Symbol" w:char="F071"/>
      </w:r>
    </w:p>
    <w:p w:rsidR="001D0899" w:rsidRDefault="001D0899" w:rsidP="001D0899">
      <w:pPr>
        <w:bidi w:val="0"/>
        <w:rPr>
          <w:lang w:bidi="ar-JO"/>
        </w:rPr>
      </w:pPr>
      <w:r>
        <w:t>Advise soft food for 1 week. Advise brushing with a soft brush and rinsing with chlorhexidine 0.1 % to prevent plaque and debris accumulation and facilitate healing.</w:t>
      </w:r>
    </w:p>
    <w:p w:rsidR="001D0899" w:rsidRDefault="001D0899" w:rsidP="001D0899">
      <w:pPr>
        <w:bidi w:val="0"/>
        <w:rPr>
          <w:lang w:bidi="ar-JO"/>
        </w:rPr>
      </w:pPr>
      <w:r>
        <w:t>Follow up:</w:t>
      </w:r>
      <w:r>
        <w:sym w:font="Symbol" w:char="F0D8"/>
      </w:r>
      <w:r>
        <w:t xml:space="preserve"> Clinical and radiographic control after 2 weeks. Clinical and radiographic control and splint removal after 4 weeks. Clinical and radiographic control at 6-8 weeks, 6 months, 1 year and yearly for 5 years. Monitoring the pulpal condition is essential to diagnose root resorption. If the pulp becomes necrotic, root canal treatment is indicated to prevent infection related root resorption.</w:t>
      </w:r>
    </w:p>
    <w:p w:rsidR="001D0899" w:rsidRDefault="001D0899" w:rsidP="001D0899">
      <w:pPr>
        <w:bidi w:val="0"/>
        <w:rPr>
          <w:lang w:bidi="ar-JO"/>
        </w:rPr>
      </w:pPr>
      <w:r>
        <w:t>Prognosis:</w:t>
      </w:r>
      <w:r>
        <w:sym w:font="Symbol" w:char="F0D8"/>
      </w:r>
      <w:r>
        <w:t xml:space="preserve"> Lateral luxation is a severe form of injury, The apex of the tooth has been forced into the bone by the displacement, crushing nerve and blood supply. The majority of closed-apex teeth (75%) will develop pulpal necrosis. Around a third of teeth with an open apex are likely to develop pulpal necrosis</w:t>
      </w:r>
    </w:p>
    <w:p w:rsidR="001D0899" w:rsidRDefault="001D0899" w:rsidP="001D0899">
      <w:pPr>
        <w:bidi w:val="0"/>
        <w:rPr>
          <w:lang w:bidi="ar-JO"/>
        </w:rPr>
      </w:pPr>
    </w:p>
    <w:p w:rsidR="001D0899" w:rsidRDefault="001D0899" w:rsidP="001D0899">
      <w:pPr>
        <w:bidi w:val="0"/>
        <w:rPr>
          <w:lang w:bidi="ar-JO"/>
        </w:rPr>
      </w:pPr>
    </w:p>
    <w:p w:rsidR="001D0899" w:rsidRDefault="001D0899" w:rsidP="001D0899">
      <w:pPr>
        <w:bidi w:val="0"/>
        <w:rPr>
          <w:lang w:bidi="ar-JO"/>
        </w:rPr>
      </w:pPr>
      <w:r>
        <w:rPr>
          <w:lang w:bidi="ar-JO"/>
        </w:rPr>
        <w:t>***</w:t>
      </w:r>
      <w:r>
        <w:t>Management of intrusion</w:t>
      </w:r>
    </w:p>
    <w:p w:rsidR="001D0899" w:rsidRDefault="001D0899" w:rsidP="001D0899">
      <w:pPr>
        <w:bidi w:val="0"/>
        <w:rPr>
          <w:lang w:bidi="ar-JO"/>
        </w:rPr>
      </w:pPr>
      <w:r>
        <w:t>Management:</w:t>
      </w:r>
      <w:r>
        <w:sym w:font="Symbol" w:char="F0D8"/>
      </w:r>
      <w:r>
        <w:t xml:space="preserve"> Dependent on stage of root development and injury severity. Three options are possible: -Spontaneous eruption -Orthodontic repositioning -Surgical repositioning</w:t>
      </w:r>
    </w:p>
    <w:p w:rsidR="001D0899" w:rsidRDefault="001D0899" w:rsidP="001D0899">
      <w:pPr>
        <w:bidi w:val="0"/>
        <w:rPr>
          <w:lang w:bidi="ar-JO"/>
        </w:rPr>
      </w:pPr>
      <w:r>
        <w:t>Follow up for all intrusion cases:</w:t>
      </w:r>
      <w:r>
        <w:sym w:font="Symbol" w:char="F0D8"/>
      </w:r>
      <w:r>
        <w:t xml:space="preserve"> Clinical and radiographic controls after 2 weeks. Splint removal and clinical and radiographic controls after 4 weeks. Clinical and radiographic controls after 6-8 weeks, 6 months, 1 year and yearly for 5 years.</w:t>
      </w:r>
    </w:p>
    <w:p w:rsidR="001D0899" w:rsidRDefault="001D0899" w:rsidP="001D0899">
      <w:pPr>
        <w:bidi w:val="0"/>
        <w:rPr>
          <w:lang w:bidi="ar-JO"/>
        </w:rPr>
      </w:pPr>
      <w:r>
        <w:t>Prognosis: All teeth with closed apex are reported to lose their vitality. A third are reported to development replacement resorption (ankylosis). Prognosis in open apex teeth is dependent on severity of injury and stage of root development. Up to 68% of open apex teeth will develop pulp necrosis, a third will develop inflammatory root resorption.</w:t>
      </w:r>
    </w:p>
    <w:p w:rsidR="008235A4" w:rsidRDefault="008235A4" w:rsidP="008235A4">
      <w:pPr>
        <w:bidi w:val="0"/>
        <w:rPr>
          <w:lang w:bidi="ar-JO"/>
        </w:rPr>
      </w:pPr>
    </w:p>
    <w:p w:rsidR="008235A4" w:rsidRDefault="008235A4" w:rsidP="008235A4">
      <w:pPr>
        <w:bidi w:val="0"/>
        <w:rPr>
          <w:lang w:bidi="ar-JO"/>
        </w:rPr>
      </w:pPr>
    </w:p>
    <w:p w:rsidR="008235A4" w:rsidRDefault="008235A4" w:rsidP="008235A4">
      <w:pPr>
        <w:bidi w:val="0"/>
        <w:rPr>
          <w:lang w:bidi="ar-JO"/>
        </w:rPr>
      </w:pPr>
      <w:r>
        <w:rPr>
          <w:lang w:bidi="ar-JO"/>
        </w:rPr>
        <w:t>***</w:t>
      </w:r>
      <w:r>
        <w:t>Management of avulsion</w:t>
      </w:r>
    </w:p>
    <w:p w:rsidR="008235A4" w:rsidRDefault="008235A4" w:rsidP="008235A4">
      <w:pPr>
        <w:bidi w:val="0"/>
      </w:pPr>
      <w:r>
        <w:t>Multiple scenarios are possible depending on apex development stage and extra-alveolar dry time:</w:t>
      </w:r>
      <w:r>
        <w:sym w:font="Symbol" w:char="F0D8"/>
      </w:r>
    </w:p>
    <w:p w:rsidR="008235A4" w:rsidRDefault="008235A4" w:rsidP="008235A4">
      <w:pPr>
        <w:bidi w:val="0"/>
      </w:pPr>
      <w:r>
        <w:t xml:space="preserve"> Open apex:</w:t>
      </w:r>
      <w:r>
        <w:sym w:font="Symbol" w:char="F0A7"/>
      </w:r>
      <w:r>
        <w:t xml:space="preserve"> Tooth replanted by the patient. EADT less than an hour EADT more than an hour</w:t>
      </w:r>
    </w:p>
    <w:p w:rsidR="008235A4" w:rsidRDefault="008235A4" w:rsidP="008235A4">
      <w:pPr>
        <w:bidi w:val="0"/>
        <w:rPr>
          <w:lang w:bidi="ar-JO"/>
        </w:rPr>
      </w:pPr>
      <w:r>
        <w:t xml:space="preserve"> Closed apex:</w:t>
      </w:r>
      <w:r>
        <w:sym w:font="Symbol" w:char="F0A7"/>
      </w:r>
      <w:r>
        <w:t xml:space="preserve"> Tooth replanted by the patient. EADT less than an hour EADT more than an hour</w:t>
      </w:r>
    </w:p>
    <w:p w:rsidR="008235A4" w:rsidRDefault="008235A4" w:rsidP="008235A4">
      <w:pPr>
        <w:bidi w:val="0"/>
        <w:rPr>
          <w:lang w:bidi="ar-JO"/>
        </w:rPr>
      </w:pPr>
      <w:r>
        <w:lastRenderedPageBreak/>
        <w:t>Clinical and radiographic control after 4 weeks, 3 months, 6 months, 1 year and then yearly thereafter.</w:t>
      </w:r>
    </w:p>
    <w:p w:rsidR="008235A4" w:rsidRDefault="008235A4" w:rsidP="008235A4">
      <w:pPr>
        <w:bidi w:val="0"/>
        <w:rPr>
          <w:lang w:bidi="ar-JO"/>
        </w:rPr>
      </w:pPr>
    </w:p>
    <w:p w:rsidR="008235A4" w:rsidRDefault="008235A4" w:rsidP="008235A4">
      <w:pPr>
        <w:bidi w:val="0"/>
        <w:rPr>
          <w:lang w:bidi="ar-JO"/>
        </w:rPr>
      </w:pPr>
    </w:p>
    <w:p w:rsidR="008235A4" w:rsidRDefault="008235A4" w:rsidP="008235A4">
      <w:pPr>
        <w:bidi w:val="0"/>
        <w:rPr>
          <w:lang w:bidi="ar-JO"/>
        </w:rPr>
      </w:pPr>
      <w:r>
        <w:rPr>
          <w:lang w:bidi="ar-JO"/>
        </w:rPr>
        <w:t>***</w:t>
      </w:r>
      <w:r>
        <w:t>Splinting traumatised teeth</w:t>
      </w:r>
    </w:p>
    <w:p w:rsidR="008235A4" w:rsidRDefault="008235A4" w:rsidP="008235A4">
      <w:pPr>
        <w:bidi w:val="0"/>
      </w:pPr>
      <w:r>
        <w:t xml:space="preserve">The aim is to immobilize the tooth in the correct anatomical position so that further trauma is prevented and healing can occur. </w:t>
      </w:r>
    </w:p>
    <w:p w:rsidR="008235A4" w:rsidRDefault="008235A4" w:rsidP="008235A4">
      <w:pPr>
        <w:bidi w:val="0"/>
      </w:pPr>
      <w:r>
        <w:t>Splinting regimen depends on the tissues that need to heal: ⁻</w:t>
      </w:r>
    </w:p>
    <w:p w:rsidR="008235A4" w:rsidRDefault="008235A4" w:rsidP="008235A4">
      <w:pPr>
        <w:bidi w:val="0"/>
      </w:pPr>
      <w:r>
        <w:t xml:space="preserve">Periodontal tissues (luxation injuries): 2-4 weeks, flexible splint to reduce the risk of ankylosis. </w:t>
      </w:r>
    </w:p>
    <w:p w:rsidR="008235A4" w:rsidRDefault="008235A4" w:rsidP="008235A4">
      <w:pPr>
        <w:bidi w:val="0"/>
      </w:pPr>
      <w:r>
        <w:t>⁻Root fractures: 4 weeks up to 4 months depending on site and mobility.</w:t>
      </w:r>
    </w:p>
    <w:p w:rsidR="008235A4" w:rsidRDefault="008235A4" w:rsidP="008235A4">
      <w:pPr>
        <w:bidi w:val="0"/>
        <w:rPr>
          <w:lang w:bidi="ar-JO"/>
        </w:rPr>
      </w:pPr>
      <w:r>
        <w:t xml:space="preserve"> ⁻Bone fractures: 4 weeks, rigid splint.</w:t>
      </w:r>
    </w:p>
    <w:p w:rsidR="008235A4" w:rsidRDefault="008235A4" w:rsidP="008235A4">
      <w:pPr>
        <w:bidi w:val="0"/>
        <w:rPr>
          <w:lang w:bidi="ar-JO"/>
        </w:rPr>
      </w:pPr>
      <w:r>
        <w:t>Types of splints Composite resin and wire splint/ Orthodontic bracket and wire splint /Foil-cement splint/ Laboratory splints</w:t>
      </w:r>
    </w:p>
    <w:p w:rsidR="008235A4" w:rsidRDefault="008235A4" w:rsidP="008235A4">
      <w:pPr>
        <w:bidi w:val="0"/>
        <w:rPr>
          <w:lang w:bidi="ar-JO"/>
        </w:rPr>
      </w:pPr>
    </w:p>
    <w:p w:rsidR="008235A4" w:rsidRDefault="008235A4" w:rsidP="008235A4">
      <w:pPr>
        <w:bidi w:val="0"/>
        <w:rPr>
          <w:lang w:bidi="ar-JO"/>
        </w:rPr>
      </w:pPr>
      <w:r>
        <w:rPr>
          <w:lang w:bidi="ar-JO"/>
        </w:rPr>
        <w:t>***</w:t>
      </w:r>
      <w:r>
        <w:t>Sequelae of dental trauma in permanent teeth</w:t>
      </w:r>
    </w:p>
    <w:p w:rsidR="008235A4" w:rsidRDefault="008235A4" w:rsidP="008235A4">
      <w:pPr>
        <w:bidi w:val="0"/>
      </w:pPr>
      <w:r>
        <w:t>Pulp necrosis (PN)</w:t>
      </w:r>
    </w:p>
    <w:p w:rsidR="008235A4" w:rsidRDefault="008235A4" w:rsidP="008235A4">
      <w:pPr>
        <w:bidi w:val="0"/>
      </w:pPr>
      <w:r>
        <w:sym w:font="Symbol" w:char="F0D8"/>
      </w:r>
      <w:r>
        <w:t xml:space="preserve">  Pulp canal obliteration (PCO)</w:t>
      </w:r>
    </w:p>
    <w:p w:rsidR="008235A4" w:rsidRDefault="008235A4" w:rsidP="008235A4">
      <w:pPr>
        <w:bidi w:val="0"/>
      </w:pPr>
      <w:r>
        <w:sym w:font="Symbol" w:char="F0D8"/>
      </w:r>
      <w:r>
        <w:t xml:space="preserve">  Replacement resorption</w:t>
      </w:r>
    </w:p>
    <w:p w:rsidR="008235A4" w:rsidRDefault="008235A4" w:rsidP="008235A4">
      <w:pPr>
        <w:bidi w:val="0"/>
      </w:pPr>
      <w:r>
        <w:sym w:font="Symbol" w:char="F0D8"/>
      </w:r>
      <w:r>
        <w:t xml:space="preserve">  Inflammatory resorption:</w:t>
      </w:r>
      <w:r>
        <w:sym w:font="Symbol" w:char="F0D8"/>
      </w:r>
      <w:r>
        <w:t xml:space="preserve"> • External • Internal • Cervical</w:t>
      </w:r>
    </w:p>
    <w:p w:rsidR="008235A4" w:rsidRDefault="008235A4" w:rsidP="008235A4">
      <w:pPr>
        <w:bidi w:val="0"/>
        <w:rPr>
          <w:lang w:bidi="ar-JO"/>
        </w:rPr>
      </w:pPr>
    </w:p>
    <w:sectPr w:rsidR="008235A4" w:rsidSect="00723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9"/>
    <w:rsid w:val="001D0899"/>
    <w:rsid w:val="002E7F45"/>
    <w:rsid w:val="00723006"/>
    <w:rsid w:val="007C1618"/>
    <w:rsid w:val="008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TOSHIPA</dc:creator>
  <cp:lastModifiedBy>Juaitem 2</cp:lastModifiedBy>
  <cp:revision>2</cp:revision>
  <dcterms:created xsi:type="dcterms:W3CDTF">2017-05-11T18:46:00Z</dcterms:created>
  <dcterms:modified xsi:type="dcterms:W3CDTF">2017-05-11T18:46:00Z</dcterms:modified>
</cp:coreProperties>
</file>