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F" w:rsidRDefault="00AE2CBF" w:rsidP="00AE2CBF">
      <w:pPr>
        <w:jc w:val="center"/>
        <w:rPr>
          <w:color w:val="5F497A" w:themeColor="accent4" w:themeShade="BF"/>
          <w:sz w:val="72"/>
          <w:szCs w:val="72"/>
        </w:rPr>
      </w:pPr>
      <w:bookmarkStart w:id="0" w:name="_GoBack"/>
      <w:bookmarkEnd w:id="0"/>
      <w:r>
        <w:rPr>
          <w:color w:val="5F497A" w:themeColor="accent4" w:themeShade="BF"/>
          <w:sz w:val="72"/>
          <w:szCs w:val="72"/>
        </w:rPr>
        <w:t>Stainless steel crowns</w:t>
      </w:r>
    </w:p>
    <w:p w:rsidR="00AE2CBF" w:rsidRPr="00AF34F4" w:rsidRDefault="00AE2CBF" w:rsidP="00AF34F4">
      <w:pPr>
        <w:pStyle w:val="a3"/>
        <w:numPr>
          <w:ilvl w:val="0"/>
          <w:numId w:val="1"/>
        </w:numPr>
        <w:rPr>
          <w:sz w:val="44"/>
          <w:szCs w:val="44"/>
        </w:rPr>
      </w:pPr>
      <w:r w:rsidRPr="00AF34F4">
        <w:rPr>
          <w:sz w:val="44"/>
          <w:szCs w:val="44"/>
        </w:rPr>
        <w:t>Restoration of choice for the primary molar with caries affecting more than one surface</w:t>
      </w:r>
    </w:p>
    <w:p w:rsidR="00AE2CBF" w:rsidRPr="00043807" w:rsidRDefault="00AE2CBF" w:rsidP="00840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43807">
        <w:rPr>
          <w:sz w:val="32"/>
          <w:szCs w:val="32"/>
        </w:rPr>
        <w:t>SSCs are available for:1- anterior and</w:t>
      </w:r>
      <w:r w:rsidR="00840C6A">
        <w:rPr>
          <w:sz w:val="32"/>
          <w:szCs w:val="32"/>
        </w:rPr>
        <w:t xml:space="preserve"> posterior teeth but mostly </w:t>
      </w:r>
      <w:r w:rsidRPr="00043807">
        <w:rPr>
          <w:sz w:val="32"/>
          <w:szCs w:val="32"/>
        </w:rPr>
        <w:t>posterior teeth.</w:t>
      </w:r>
    </w:p>
    <w:p w:rsidR="00AE2CBF" w:rsidRPr="00043807" w:rsidRDefault="00AE2CBF" w:rsidP="00AE2CBF">
      <w:pPr>
        <w:rPr>
          <w:color w:val="000000" w:themeColor="text1"/>
          <w:sz w:val="32"/>
          <w:szCs w:val="32"/>
        </w:rPr>
      </w:pPr>
      <w:r w:rsidRPr="00043807">
        <w:rPr>
          <w:sz w:val="32"/>
          <w:szCs w:val="32"/>
        </w:rPr>
        <w:t xml:space="preserve">                                            2-</w:t>
      </w:r>
      <w:r w:rsidR="00043807" w:rsidRPr="00043807">
        <w:rPr>
          <w:sz w:val="32"/>
          <w:szCs w:val="32"/>
        </w:rPr>
        <w:t xml:space="preserve"> for permanent molars </w:t>
      </w:r>
      <w:r w:rsidRPr="00043807">
        <w:rPr>
          <w:sz w:val="32"/>
          <w:szCs w:val="32"/>
        </w:rPr>
        <w:t xml:space="preserve">badly destructed 6 </w:t>
      </w:r>
    </w:p>
    <w:p w:rsidR="00AE2CBF" w:rsidRPr="00043807" w:rsidRDefault="00AE2CBF" w:rsidP="00AE2CBF">
      <w:pPr>
        <w:rPr>
          <w:sz w:val="32"/>
          <w:szCs w:val="32"/>
        </w:rPr>
      </w:pPr>
      <w:r w:rsidRPr="00043807">
        <w:rPr>
          <w:sz w:val="32"/>
          <w:szCs w:val="32"/>
        </w:rPr>
        <w:t xml:space="preserve">                                            3-child with MIH</w:t>
      </w:r>
    </w:p>
    <w:p w:rsidR="00043807" w:rsidRPr="00043807" w:rsidRDefault="00043807" w:rsidP="00043807">
      <w:pPr>
        <w:rPr>
          <w:b/>
          <w:color w:val="365F91" w:themeColor="accent1" w:themeShade="BF"/>
          <w:sz w:val="48"/>
          <w:szCs w:val="48"/>
        </w:rPr>
      </w:pPr>
      <w:r w:rsidRPr="00043807">
        <w:rPr>
          <w:b/>
          <w:color w:val="365F91" w:themeColor="accent1" w:themeShade="BF"/>
          <w:sz w:val="48"/>
          <w:szCs w:val="48"/>
        </w:rPr>
        <w:t>Advantages: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Extremely durable and superior to multi-surface fillings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Relatively inexpensive 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Minimal Technique Sensitivity during placement 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Offers advantage of full tooth coverage</w:t>
      </w:r>
    </w:p>
    <w:p w:rsidR="00043807" w:rsidRPr="00043807" w:rsidRDefault="00043807" w:rsidP="00043807">
      <w:pPr>
        <w:rPr>
          <w:b/>
          <w:color w:val="365F91" w:themeColor="accent1" w:themeShade="BF"/>
          <w:sz w:val="48"/>
          <w:szCs w:val="48"/>
        </w:rPr>
      </w:pPr>
      <w:r w:rsidRPr="00043807">
        <w:rPr>
          <w:b/>
          <w:color w:val="365F91" w:themeColor="accent1" w:themeShade="BF"/>
          <w:sz w:val="48"/>
          <w:szCs w:val="48"/>
        </w:rPr>
        <w:t>Indications: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 Primary molars with extensive carious lesions 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Following pulpotomy and pulpectomy procedures 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Fractured primary molars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Developmental problems such as; amelogenesis imperfecta, enamel hypoplasia, and dentinogenesis imperfecta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In patients with high caries susceptibility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An abutment for certain appliances such as space maintainers 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lastRenderedPageBreak/>
        <w:t>Patients where routine oral hygiene measures are impaired (patients with special needs</w:t>
      </w:r>
    </w:p>
    <w:p w:rsidR="00AE2CBF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>In patients undergoing restorative care under GA</w:t>
      </w:r>
    </w:p>
    <w:p w:rsidR="00043807" w:rsidRPr="00AF34F4" w:rsidRDefault="00043807" w:rsidP="00043807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Infra-occluded primary molar </w:t>
      </w:r>
    </w:p>
    <w:p w:rsidR="00043807" w:rsidRPr="00043807" w:rsidRDefault="00043807" w:rsidP="00043807">
      <w:pPr>
        <w:rPr>
          <w:b/>
          <w:color w:val="365F91" w:themeColor="accent1" w:themeShade="BF"/>
          <w:sz w:val="48"/>
          <w:szCs w:val="48"/>
        </w:rPr>
      </w:pPr>
      <w:r w:rsidRPr="00043807">
        <w:rPr>
          <w:b/>
          <w:color w:val="365F91" w:themeColor="accent1" w:themeShade="BF"/>
          <w:sz w:val="48"/>
          <w:szCs w:val="48"/>
        </w:rPr>
        <w:t>Contraindications:</w:t>
      </w:r>
    </w:p>
    <w:p w:rsidR="00043807" w:rsidRPr="00AF34F4" w:rsidRDefault="00043807" w:rsidP="00CF5A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34F4">
        <w:rPr>
          <w:sz w:val="28"/>
          <w:szCs w:val="28"/>
        </w:rPr>
        <w:t>If the primary molar is close to exfoliation with more than half of the roots are resorbed.</w:t>
      </w:r>
    </w:p>
    <w:p w:rsidR="00043807" w:rsidRDefault="00043807" w:rsidP="00CF5A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34F4">
        <w:rPr>
          <w:sz w:val="28"/>
          <w:szCs w:val="28"/>
        </w:rPr>
        <w:t>Patients with a known nickel allergy or sensitivity</w:t>
      </w:r>
    </w:p>
    <w:p w:rsidR="00AF34F4" w:rsidRPr="00AF34F4" w:rsidRDefault="00AF34F4" w:rsidP="00AF34F4">
      <w:pPr>
        <w:ind w:left="284"/>
        <w:rPr>
          <w:sz w:val="28"/>
          <w:szCs w:val="28"/>
        </w:rPr>
      </w:pPr>
    </w:p>
    <w:p w:rsidR="00043807" w:rsidRPr="00AF34F4" w:rsidRDefault="00043807" w:rsidP="00AF34F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SSCs are flexible and elastic. </w:t>
      </w:r>
    </w:p>
    <w:p w:rsidR="00043807" w:rsidRPr="00AF34F4" w:rsidRDefault="00043807" w:rsidP="00043807">
      <w:pPr>
        <w:rPr>
          <w:sz w:val="28"/>
          <w:szCs w:val="28"/>
        </w:rPr>
      </w:pPr>
      <w:r w:rsidRPr="00043807">
        <w:rPr>
          <w:color w:val="E36C0A" w:themeColor="accent6" w:themeShade="BF"/>
          <w:sz w:val="44"/>
          <w:szCs w:val="44"/>
        </w:rPr>
        <w:t>Flexible:</w:t>
      </w:r>
      <w:r>
        <w:t xml:space="preserve"> </w:t>
      </w:r>
      <w:r w:rsidRPr="00AF34F4">
        <w:rPr>
          <w:sz w:val="28"/>
          <w:szCs w:val="28"/>
        </w:rPr>
        <w:t xml:space="preserve">they are capable of bending easily without breaking. </w:t>
      </w:r>
    </w:p>
    <w:p w:rsidR="00043807" w:rsidRPr="00AF34F4" w:rsidRDefault="00043807" w:rsidP="00043807">
      <w:pPr>
        <w:rPr>
          <w:sz w:val="28"/>
          <w:szCs w:val="28"/>
        </w:rPr>
      </w:pPr>
      <w:r w:rsidRPr="00043807">
        <w:rPr>
          <w:color w:val="E36C0A" w:themeColor="accent6" w:themeShade="BF"/>
          <w:sz w:val="44"/>
          <w:szCs w:val="44"/>
        </w:rPr>
        <w:t>Elastic</w:t>
      </w:r>
      <w:r w:rsidRPr="00AF34F4">
        <w:rPr>
          <w:color w:val="E36C0A" w:themeColor="accent6" w:themeShade="BF"/>
          <w:sz w:val="28"/>
          <w:szCs w:val="28"/>
        </w:rPr>
        <w:t xml:space="preserve">: </w:t>
      </w:r>
      <w:r w:rsidRPr="00AF34F4">
        <w:rPr>
          <w:sz w:val="28"/>
          <w:szCs w:val="28"/>
        </w:rPr>
        <w:t xml:space="preserve">they are capable of resuming the normal shape spontaneously after distortion </w:t>
      </w:r>
    </w:p>
    <w:p w:rsidR="00CF5A5E" w:rsidRDefault="00CF5A5E" w:rsidP="00CF5A5E">
      <w:pPr>
        <w:pStyle w:val="a3"/>
        <w:numPr>
          <w:ilvl w:val="0"/>
          <w:numId w:val="3"/>
        </w:numPr>
        <w:rPr>
          <w:color w:val="5F497A" w:themeColor="accent4" w:themeShade="BF"/>
          <w:sz w:val="44"/>
          <w:szCs w:val="44"/>
        </w:rPr>
      </w:pPr>
      <w:r w:rsidRPr="00CF5A5E">
        <w:rPr>
          <w:color w:val="5F497A" w:themeColor="accent4" w:themeShade="BF"/>
          <w:sz w:val="44"/>
          <w:szCs w:val="44"/>
        </w:rPr>
        <w:t>why we don’t prepare the buccal or lingual surface of primary teeth.</w:t>
      </w:r>
      <w:r>
        <w:rPr>
          <w:color w:val="5F497A" w:themeColor="accent4" w:themeShade="BF"/>
          <w:sz w:val="44"/>
          <w:szCs w:val="44"/>
        </w:rPr>
        <w:t>?</w:t>
      </w:r>
    </w:p>
    <w:p w:rsidR="00AF34F4" w:rsidRDefault="00840C6A" w:rsidP="00840C6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 save the buccal bulge on primary molar that provide retention</w:t>
      </w:r>
    </w:p>
    <w:p w:rsidR="00840C6A" w:rsidRPr="00840C6A" w:rsidRDefault="00840C6A" w:rsidP="00840C6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CF5A5E" w:rsidRPr="00AF34F4" w:rsidRDefault="00CF5A5E" w:rsidP="00AF34F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The snap sound means good size and fit   </w:t>
      </w:r>
    </w:p>
    <w:p w:rsidR="00CF5A5E" w:rsidRPr="00CF5A5E" w:rsidRDefault="00CF5A5E" w:rsidP="00CF5A5E">
      <w:pPr>
        <w:rPr>
          <w:b/>
          <w:bCs/>
          <w:color w:val="365F91" w:themeColor="accent1" w:themeShade="BF"/>
          <w:sz w:val="48"/>
          <w:szCs w:val="48"/>
        </w:rPr>
      </w:pPr>
      <w:r w:rsidRPr="00CF5A5E">
        <w:rPr>
          <w:b/>
          <w:bCs/>
          <w:color w:val="365F91" w:themeColor="accent1" w:themeShade="BF"/>
          <w:sz w:val="48"/>
          <w:szCs w:val="48"/>
        </w:rPr>
        <w:t>Preparation:</w:t>
      </w:r>
    </w:p>
    <w:p w:rsidR="00CF5A5E" w:rsidRPr="00AF34F4" w:rsidRDefault="00CF5A5E" w:rsidP="00CF5A5E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The preparation is very simple; occlusal and interproximal reduction. </w:t>
      </w:r>
    </w:p>
    <w:p w:rsidR="00840C6A" w:rsidRPr="00AF34F4" w:rsidRDefault="00CF5A5E" w:rsidP="00840C6A">
      <w:pPr>
        <w:rPr>
          <w:sz w:val="28"/>
          <w:szCs w:val="28"/>
        </w:rPr>
      </w:pPr>
      <w:r w:rsidRPr="00AF34F4">
        <w:rPr>
          <w:sz w:val="28"/>
          <w:szCs w:val="28"/>
        </w:rPr>
        <w:t>We use Fine tapered fissure bur or needle bur</w:t>
      </w:r>
      <w:r w:rsidRPr="00AF34F4">
        <w:rPr>
          <w:i/>
          <w:iCs/>
          <w:sz w:val="28"/>
          <w:szCs w:val="28"/>
        </w:rPr>
        <w:t>.</w:t>
      </w:r>
      <w:r w:rsidR="00AF34F4">
        <w:rPr>
          <w:sz w:val="28"/>
          <w:szCs w:val="28"/>
        </w:rPr>
        <w:t xml:space="preserve"> </w:t>
      </w:r>
    </w:p>
    <w:p w:rsidR="00840C6A" w:rsidRPr="00AF34F4" w:rsidRDefault="00840C6A" w:rsidP="00840C6A">
      <w:pPr>
        <w:rPr>
          <w:sz w:val="28"/>
          <w:szCs w:val="28"/>
        </w:rPr>
      </w:pPr>
      <w:r w:rsidRPr="00AF34F4">
        <w:rPr>
          <w:sz w:val="28"/>
          <w:szCs w:val="28"/>
        </w:rPr>
        <w:t>The gingival finish line should be 1mm below the gingival margin.</w:t>
      </w:r>
      <w:r w:rsidR="00A35F53" w:rsidRPr="00AF34F4">
        <w:rPr>
          <w:sz w:val="28"/>
          <w:szCs w:val="28"/>
        </w:rPr>
        <w:t>why?</w:t>
      </w:r>
    </w:p>
    <w:p w:rsidR="00A35F53" w:rsidRPr="00AF34F4" w:rsidRDefault="00A35F53" w:rsidP="00840C6A">
      <w:pPr>
        <w:rPr>
          <w:sz w:val="28"/>
          <w:szCs w:val="28"/>
        </w:rPr>
      </w:pPr>
      <w:r w:rsidRPr="00AF34F4">
        <w:rPr>
          <w:sz w:val="28"/>
          <w:szCs w:val="28"/>
        </w:rPr>
        <w:lastRenderedPageBreak/>
        <w:t>To give retention and good cemntal seal</w:t>
      </w:r>
    </w:p>
    <w:p w:rsidR="00840C6A" w:rsidRPr="009918B2" w:rsidRDefault="00840C6A" w:rsidP="00840C6A">
      <w:pPr>
        <w:rPr>
          <w:b/>
          <w:bCs/>
          <w:color w:val="365F91" w:themeColor="accent1" w:themeShade="BF"/>
          <w:sz w:val="48"/>
          <w:szCs w:val="48"/>
        </w:rPr>
      </w:pPr>
      <w:r w:rsidRPr="009918B2">
        <w:rPr>
          <w:b/>
          <w:bCs/>
          <w:color w:val="365F91" w:themeColor="accent1" w:themeShade="BF"/>
          <w:sz w:val="48"/>
          <w:szCs w:val="48"/>
        </w:rPr>
        <w:t>Crown Selection:</w:t>
      </w:r>
    </w:p>
    <w:p w:rsidR="00840C6A" w:rsidRPr="00AF34F4" w:rsidRDefault="00840C6A" w:rsidP="00840C6A">
      <w:pPr>
        <w:rPr>
          <w:sz w:val="28"/>
          <w:szCs w:val="28"/>
        </w:rPr>
      </w:pPr>
      <w:r w:rsidRPr="00AF34F4">
        <w:rPr>
          <w:sz w:val="28"/>
          <w:szCs w:val="28"/>
        </w:rPr>
        <w:t>The kit that we use is 3M (Upper and lower D’s and E’s, from sizes 2 to 7)</w:t>
      </w:r>
    </w:p>
    <w:p w:rsidR="009918B2" w:rsidRPr="00AF34F4" w:rsidRDefault="009918B2" w:rsidP="009918B2">
      <w:pPr>
        <w:rPr>
          <w:color w:val="FF0000"/>
          <w:sz w:val="28"/>
          <w:szCs w:val="28"/>
        </w:rPr>
      </w:pPr>
      <w:r w:rsidRPr="00AF34F4">
        <w:rPr>
          <w:sz w:val="28"/>
          <w:szCs w:val="28"/>
        </w:rPr>
        <w:t>it’s written on the buccal side of the crown whether it’s an upper or lower crown</w:t>
      </w:r>
      <w:r w:rsidRPr="00AF34F4">
        <w:rPr>
          <w:color w:val="FF0000"/>
          <w:sz w:val="28"/>
          <w:szCs w:val="28"/>
        </w:rPr>
        <w:t>; that’s how we can differentiate between both sides)</w:t>
      </w:r>
    </w:p>
    <w:p w:rsidR="00840C6A" w:rsidRPr="00AF34F4" w:rsidRDefault="00840C6A" w:rsidP="00840C6A">
      <w:pPr>
        <w:rPr>
          <w:color w:val="000000" w:themeColor="text1"/>
          <w:sz w:val="28"/>
          <w:szCs w:val="28"/>
        </w:rPr>
      </w:pPr>
      <w:r w:rsidRPr="00AF34F4">
        <w:rPr>
          <w:color w:val="FF0000"/>
          <w:sz w:val="28"/>
          <w:szCs w:val="28"/>
        </w:rPr>
        <w:t xml:space="preserve"> </w:t>
      </w:r>
      <w:r w:rsidR="00A35F53" w:rsidRPr="00AF34F4">
        <w:rPr>
          <w:color w:val="000000" w:themeColor="text1"/>
          <w:sz w:val="28"/>
          <w:szCs w:val="28"/>
        </w:rPr>
        <w:t>well-fitting crown  --</w:t>
      </w:r>
      <w:r w:rsidR="00A35F53" w:rsidRPr="00AF34F4">
        <w:rPr>
          <w:color w:val="000000" w:themeColor="text1"/>
          <w:sz w:val="28"/>
          <w:szCs w:val="28"/>
        </w:rPr>
        <w:sym w:font="Wingdings" w:char="F0E0"/>
      </w:r>
      <w:r w:rsidR="00A35F53" w:rsidRPr="00AF34F4">
        <w:rPr>
          <w:color w:val="000000" w:themeColor="text1"/>
          <w:sz w:val="28"/>
          <w:szCs w:val="28"/>
        </w:rPr>
        <w:t>marginal gingiva will blanch</w:t>
      </w:r>
    </w:p>
    <w:p w:rsidR="00A35F53" w:rsidRPr="00A35F53" w:rsidRDefault="00A35F53" w:rsidP="00A35F53">
      <w:pPr>
        <w:pStyle w:val="1"/>
        <w:rPr>
          <w:sz w:val="48"/>
          <w:szCs w:val="48"/>
        </w:rPr>
      </w:pPr>
      <w:r w:rsidRPr="00A35F53">
        <w:rPr>
          <w:sz w:val="48"/>
          <w:szCs w:val="48"/>
        </w:rPr>
        <w:t>cementation</w:t>
      </w:r>
    </w:p>
    <w:p w:rsidR="00A35F53" w:rsidRPr="00AF34F4" w:rsidRDefault="00A35F53" w:rsidP="00A35F53">
      <w:pPr>
        <w:pStyle w:val="a3"/>
        <w:numPr>
          <w:ilvl w:val="0"/>
          <w:numId w:val="8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Resin bonded cement is the best (highest tensile bond strength, retention and least microleakage) </w:t>
      </w:r>
    </w:p>
    <w:p w:rsidR="00A35F53" w:rsidRPr="00AF34F4" w:rsidRDefault="00A35F53" w:rsidP="00A35F53">
      <w:pPr>
        <w:pStyle w:val="a3"/>
        <w:numPr>
          <w:ilvl w:val="0"/>
          <w:numId w:val="8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The next best luting agent is resin modified glass ionomer +the bonding agent </w:t>
      </w:r>
    </w:p>
    <w:p w:rsidR="00A35F53" w:rsidRPr="00AF34F4" w:rsidRDefault="00A35F53" w:rsidP="00A35F53">
      <w:pPr>
        <w:pStyle w:val="a3"/>
        <w:numPr>
          <w:ilvl w:val="0"/>
          <w:numId w:val="8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Conventional glass ionomer cement </w:t>
      </w:r>
    </w:p>
    <w:p w:rsidR="00A35F53" w:rsidRPr="00AF34F4" w:rsidRDefault="00A35F53" w:rsidP="00A35F53">
      <w:pPr>
        <w:pStyle w:val="a3"/>
        <w:numPr>
          <w:ilvl w:val="0"/>
          <w:numId w:val="8"/>
        </w:numPr>
        <w:rPr>
          <w:sz w:val="28"/>
          <w:szCs w:val="28"/>
        </w:rPr>
      </w:pPr>
      <w:r w:rsidRPr="00AF34F4">
        <w:rPr>
          <w:sz w:val="28"/>
          <w:szCs w:val="28"/>
        </w:rPr>
        <w:t xml:space="preserve">The least effective cement is zinc polycarboxylate </w:t>
      </w:r>
    </w:p>
    <w:p w:rsidR="007B13D1" w:rsidRDefault="007B13D1" w:rsidP="007B13D1">
      <w:pPr>
        <w:pStyle w:val="1"/>
        <w:rPr>
          <w:sz w:val="52"/>
          <w:szCs w:val="52"/>
        </w:rPr>
      </w:pPr>
      <w:r w:rsidRPr="007B13D1">
        <w:rPr>
          <w:sz w:val="52"/>
          <w:szCs w:val="52"/>
        </w:rPr>
        <w:t>Occlusion</w:t>
      </w:r>
    </w:p>
    <w:p w:rsidR="007B13D1" w:rsidRPr="00AF34F4" w:rsidRDefault="007B13D1" w:rsidP="007B13D1">
      <w:pPr>
        <w:rPr>
          <w:sz w:val="28"/>
          <w:szCs w:val="28"/>
        </w:rPr>
      </w:pPr>
      <w:r w:rsidRPr="00AF34F4">
        <w:rPr>
          <w:color w:val="000000" w:themeColor="text1"/>
          <w:sz w:val="28"/>
          <w:szCs w:val="28"/>
        </w:rPr>
        <w:t xml:space="preserve">The primary dentition has the ability to adjust to a slightly opened bite of 1 mm or so over a few weeks </w:t>
      </w:r>
      <w:r w:rsidRPr="00AF34F4">
        <w:rPr>
          <w:sz w:val="28"/>
          <w:szCs w:val="28"/>
        </w:rPr>
        <w:t xml:space="preserve">with no adverse effect. </w:t>
      </w:r>
    </w:p>
    <w:p w:rsidR="007B13D1" w:rsidRPr="00AF34F4" w:rsidRDefault="007B13D1" w:rsidP="007B13D1">
      <w:pPr>
        <w:rPr>
          <w:sz w:val="28"/>
          <w:szCs w:val="28"/>
        </w:rPr>
      </w:pPr>
      <w:r w:rsidRPr="00AF34F4">
        <w:rPr>
          <w:sz w:val="28"/>
          <w:szCs w:val="28"/>
        </w:rPr>
        <w:t xml:space="preserve">The occlusion returns to pretreatment level after 15-30 days </w:t>
      </w:r>
    </w:p>
    <w:p w:rsidR="007B13D1" w:rsidRPr="007B13D1" w:rsidRDefault="007B13D1" w:rsidP="007B13D1">
      <w:pPr>
        <w:rPr>
          <w:b/>
          <w:bCs/>
          <w:color w:val="17365D" w:themeColor="text2" w:themeShade="BF"/>
          <w:sz w:val="48"/>
          <w:szCs w:val="48"/>
        </w:rPr>
      </w:pPr>
      <w:r w:rsidRPr="007B13D1">
        <w:rPr>
          <w:b/>
          <w:bCs/>
          <w:color w:val="365F91" w:themeColor="accent1" w:themeShade="BF"/>
          <w:sz w:val="48"/>
          <w:szCs w:val="48"/>
        </w:rPr>
        <w:t>Gingival Condition</w:t>
      </w:r>
      <w:r w:rsidRPr="007B13D1">
        <w:rPr>
          <w:b/>
          <w:bCs/>
          <w:color w:val="17365D" w:themeColor="text2" w:themeShade="BF"/>
          <w:sz w:val="48"/>
          <w:szCs w:val="48"/>
        </w:rPr>
        <w:t>:</w:t>
      </w:r>
    </w:p>
    <w:p w:rsidR="007B13D1" w:rsidRDefault="007B13D1" w:rsidP="007B13D1">
      <w:r w:rsidRPr="00AF34F4">
        <w:rPr>
          <w:sz w:val="28"/>
          <w:szCs w:val="28"/>
        </w:rPr>
        <w:t>No any increase in supra-gingival plaque accumulation associated with SSCs except in defective margins or where excess cement has been retained</w:t>
      </w:r>
      <w:r>
        <w:t>.</w:t>
      </w:r>
    </w:p>
    <w:p w:rsidR="007B13D1" w:rsidRPr="007B13D1" w:rsidRDefault="007B13D1" w:rsidP="007B13D1">
      <w:pPr>
        <w:rPr>
          <w:rFonts w:eastAsia="Arial Unicode MS" w:cs="Arial Unicode MS"/>
          <w:b/>
          <w:bCs/>
          <w:color w:val="365F91" w:themeColor="accent1" w:themeShade="BF"/>
          <w:sz w:val="48"/>
          <w:szCs w:val="48"/>
        </w:rPr>
      </w:pPr>
      <w:r w:rsidRPr="007B13D1">
        <w:rPr>
          <w:rFonts w:eastAsia="Arial Unicode MS" w:cs="Arial Unicode MS"/>
          <w:b/>
          <w:bCs/>
          <w:color w:val="365F91" w:themeColor="accent1" w:themeShade="BF"/>
          <w:sz w:val="48"/>
          <w:szCs w:val="48"/>
        </w:rPr>
        <w:t>The Hall Technique:</w:t>
      </w:r>
    </w:p>
    <w:p w:rsidR="007B13D1" w:rsidRPr="00AF34F4" w:rsidRDefault="007B13D1" w:rsidP="00AF34F4">
      <w:pPr>
        <w:pStyle w:val="a3"/>
        <w:numPr>
          <w:ilvl w:val="0"/>
          <w:numId w:val="9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>It’s a method for managing carious primary molars were decay is seen under preformed metal crowns</w:t>
      </w:r>
      <w:r w:rsidRPr="00AF34F4">
        <w:rPr>
          <w:rFonts w:eastAsia="Arial Unicode MS" w:cs="Arial Unicode MS"/>
          <w:color w:val="F79646" w:themeColor="accent6"/>
          <w:sz w:val="28"/>
          <w:szCs w:val="28"/>
        </w:rPr>
        <w:t xml:space="preserve"> without </w:t>
      </w:r>
      <w:r w:rsidRPr="00AF34F4">
        <w:rPr>
          <w:rFonts w:eastAsia="Arial Unicode MS" w:cs="Arial Unicode MS"/>
          <w:sz w:val="28"/>
          <w:szCs w:val="28"/>
        </w:rPr>
        <w:t>local anesthesia, tooth preparation or any caries removal</w:t>
      </w:r>
    </w:p>
    <w:p w:rsidR="007B13D1" w:rsidRPr="00AF34F4" w:rsidRDefault="007B13D1" w:rsidP="007B13D1">
      <w:pPr>
        <w:pStyle w:val="a3"/>
        <w:numPr>
          <w:ilvl w:val="0"/>
          <w:numId w:val="9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color w:val="F79646" w:themeColor="accent6"/>
          <w:sz w:val="28"/>
          <w:szCs w:val="28"/>
        </w:rPr>
        <w:t xml:space="preserve">GI cement </w:t>
      </w:r>
      <w:r w:rsidRPr="00AF34F4">
        <w:rPr>
          <w:rFonts w:eastAsia="Arial Unicode MS" w:cs="Arial Unicode MS"/>
          <w:sz w:val="28"/>
          <w:szCs w:val="28"/>
        </w:rPr>
        <w:t>is used for cementation</w:t>
      </w:r>
    </w:p>
    <w:p w:rsidR="002623FF" w:rsidRPr="00AF34F4" w:rsidRDefault="007B13D1" w:rsidP="00384AB0">
      <w:pPr>
        <w:pStyle w:val="a3"/>
        <w:numPr>
          <w:ilvl w:val="0"/>
          <w:numId w:val="9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Crowns were not placed on any teeth with clinical signs and symptoms of pulpal involvement </w:t>
      </w:r>
    </w:p>
    <w:p w:rsidR="00384AB0" w:rsidRDefault="00384AB0" w:rsidP="00384AB0">
      <w:pPr>
        <w:pStyle w:val="a3"/>
        <w:numPr>
          <w:ilvl w:val="0"/>
          <w:numId w:val="9"/>
        </w:numPr>
        <w:rPr>
          <w:rFonts w:eastAsia="Arial Unicode MS" w:cs="Arial Unicode MS"/>
          <w:color w:val="E36C0A" w:themeColor="accent6" w:themeShade="BF"/>
          <w:sz w:val="36"/>
          <w:szCs w:val="36"/>
        </w:rPr>
      </w:pPr>
      <w:r w:rsidRPr="00384AB0">
        <w:rPr>
          <w:rFonts w:eastAsia="Arial Unicode MS" w:cs="Arial Unicode MS"/>
          <w:color w:val="E36C0A" w:themeColor="accent6" w:themeShade="BF"/>
          <w:sz w:val="36"/>
          <w:szCs w:val="36"/>
        </w:rPr>
        <w:t>Contraindication</w:t>
      </w:r>
      <w:r>
        <w:rPr>
          <w:rFonts w:eastAsia="Arial Unicode MS" w:cs="Arial Unicode MS"/>
          <w:color w:val="E36C0A" w:themeColor="accent6" w:themeShade="BF"/>
          <w:sz w:val="36"/>
          <w:szCs w:val="36"/>
        </w:rPr>
        <w:t>:</w:t>
      </w:r>
    </w:p>
    <w:p w:rsidR="00384AB0" w:rsidRPr="00AF34F4" w:rsidRDefault="00384AB0" w:rsidP="000257A3">
      <w:pPr>
        <w:pStyle w:val="a3"/>
        <w:numPr>
          <w:ilvl w:val="0"/>
          <w:numId w:val="12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-irreversible pulpal involvement </w:t>
      </w:r>
    </w:p>
    <w:p w:rsidR="00384AB0" w:rsidRPr="00AF34F4" w:rsidRDefault="00384AB0" w:rsidP="000257A3">
      <w:pPr>
        <w:pStyle w:val="a3"/>
        <w:numPr>
          <w:ilvl w:val="0"/>
          <w:numId w:val="12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-insufficient sound tooth left to retain the crown </w:t>
      </w:r>
    </w:p>
    <w:p w:rsidR="00384AB0" w:rsidRPr="00AF34F4" w:rsidRDefault="00384AB0" w:rsidP="000257A3">
      <w:pPr>
        <w:pStyle w:val="a3"/>
        <w:numPr>
          <w:ilvl w:val="0"/>
          <w:numId w:val="12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-patient cooperation where the clinician can’t be confident </w:t>
      </w:r>
    </w:p>
    <w:p w:rsidR="00384AB0" w:rsidRPr="000257A3" w:rsidRDefault="00384AB0" w:rsidP="000257A3">
      <w:pPr>
        <w:pStyle w:val="a3"/>
        <w:numPr>
          <w:ilvl w:val="0"/>
          <w:numId w:val="12"/>
        </w:numPr>
        <w:rPr>
          <w:rFonts w:eastAsia="Arial Unicode MS" w:cs="Arial Unicode MS"/>
        </w:rPr>
      </w:pPr>
      <w:r w:rsidRPr="00AF34F4">
        <w:rPr>
          <w:rFonts w:eastAsia="Arial Unicode MS" w:cs="Arial Unicode MS"/>
          <w:sz w:val="28"/>
          <w:szCs w:val="28"/>
        </w:rPr>
        <w:t>-parent or child unhappy with esthetics</w:t>
      </w:r>
      <w:r w:rsidRPr="000257A3">
        <w:rPr>
          <w:rFonts w:eastAsia="Arial Unicode MS" w:cs="Arial Unicode MS"/>
        </w:rPr>
        <w:t xml:space="preserve"> </w:t>
      </w:r>
    </w:p>
    <w:p w:rsidR="00384AB0" w:rsidRDefault="00384AB0" w:rsidP="00384AB0">
      <w:pPr>
        <w:pStyle w:val="a3"/>
        <w:numPr>
          <w:ilvl w:val="0"/>
          <w:numId w:val="10"/>
        </w:numPr>
        <w:rPr>
          <w:rFonts w:eastAsia="Arial Unicode MS" w:cs="Arial Unicode MS"/>
          <w:color w:val="E36C0A" w:themeColor="accent6" w:themeShade="BF"/>
          <w:sz w:val="40"/>
          <w:szCs w:val="40"/>
        </w:rPr>
      </w:pPr>
      <w:r w:rsidRPr="00384AB0">
        <w:rPr>
          <w:rFonts w:eastAsia="Arial Unicode MS" w:cs="Arial Unicode MS"/>
          <w:color w:val="E36C0A" w:themeColor="accent6" w:themeShade="BF"/>
          <w:sz w:val="40"/>
          <w:szCs w:val="40"/>
        </w:rPr>
        <w:t>Indication:</w:t>
      </w:r>
    </w:p>
    <w:p w:rsidR="000257A3" w:rsidRPr="00AF34F4" w:rsidRDefault="000257A3" w:rsidP="000257A3">
      <w:pPr>
        <w:pStyle w:val="a3"/>
        <w:numPr>
          <w:ilvl w:val="0"/>
          <w:numId w:val="13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for an active, early to moderate proximal lesion involving the dentine in primary molars with no signs or symptoms of pulpal involvement </w:t>
      </w:r>
    </w:p>
    <w:p w:rsidR="000257A3" w:rsidRPr="00AF34F4" w:rsidRDefault="000257A3" w:rsidP="000257A3">
      <w:pPr>
        <w:pStyle w:val="a3"/>
        <w:numPr>
          <w:ilvl w:val="0"/>
          <w:numId w:val="13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 xml:space="preserve">for moderately advanced occlusal lesions where the extend of the cavity would make it difficult to obtain a good seal with an adhesive restorative material  </w:t>
      </w:r>
    </w:p>
    <w:p w:rsidR="000257A3" w:rsidRPr="00AF34F4" w:rsidRDefault="000257A3" w:rsidP="000257A3">
      <w:pPr>
        <w:rPr>
          <w:rFonts w:eastAsia="Arial Unicode MS" w:cs="Arial Unicode MS"/>
          <w:sz w:val="28"/>
          <w:szCs w:val="28"/>
        </w:rPr>
      </w:pPr>
    </w:p>
    <w:p w:rsidR="000257A3" w:rsidRPr="00AF34F4" w:rsidRDefault="000257A3" w:rsidP="000257A3">
      <w:pPr>
        <w:pStyle w:val="a3"/>
        <w:numPr>
          <w:ilvl w:val="0"/>
          <w:numId w:val="14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>the good predictor of success when a hall crown is placed:</w:t>
      </w:r>
    </w:p>
    <w:p w:rsidR="000257A3" w:rsidRPr="00AF34F4" w:rsidRDefault="000257A3" w:rsidP="000257A3">
      <w:pPr>
        <w:ind w:left="284"/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>A visible band of normal appearing dentine between the carious lesion and the dental pulp on a bitewing radiograph</w:t>
      </w:r>
    </w:p>
    <w:p w:rsidR="000257A3" w:rsidRPr="00AF34F4" w:rsidRDefault="000257A3" w:rsidP="000257A3">
      <w:pPr>
        <w:pStyle w:val="a3"/>
        <w:numPr>
          <w:ilvl w:val="0"/>
          <w:numId w:val="14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>Two main methods of seating the crown:</w:t>
      </w:r>
      <w:r w:rsidRPr="00AF34F4">
        <w:rPr>
          <w:rFonts w:eastAsia="Arial Unicode MS" w:cs="Arial Unicode MS"/>
          <w:sz w:val="28"/>
          <w:szCs w:val="28"/>
        </w:rPr>
        <w:br/>
        <w:t>1)finger pressure (by the clinician)</w:t>
      </w:r>
      <w:r w:rsidRPr="00AF34F4">
        <w:rPr>
          <w:rFonts w:eastAsia="Arial Unicode MS" w:cs="Arial Unicode MS"/>
          <w:sz w:val="28"/>
          <w:szCs w:val="28"/>
        </w:rPr>
        <w:br/>
        <w:t>2)occlusal force (by the child)</w:t>
      </w:r>
    </w:p>
    <w:p w:rsidR="000257A3" w:rsidRPr="00AF34F4" w:rsidRDefault="000257A3" w:rsidP="000257A3">
      <w:pPr>
        <w:pStyle w:val="a3"/>
        <w:numPr>
          <w:ilvl w:val="0"/>
          <w:numId w:val="14"/>
        </w:numPr>
        <w:rPr>
          <w:rFonts w:eastAsia="Arial Unicode MS" w:cs="Arial Unicode MS"/>
          <w:sz w:val="28"/>
          <w:szCs w:val="28"/>
        </w:rPr>
      </w:pPr>
      <w:r w:rsidRPr="00AF34F4">
        <w:rPr>
          <w:rFonts w:eastAsia="Arial Unicode MS" w:cs="Arial Unicode MS"/>
          <w:sz w:val="28"/>
          <w:szCs w:val="28"/>
        </w:rPr>
        <w:t>Child should bite fairly on the crown for 2-3 minute</w:t>
      </w:r>
    </w:p>
    <w:p w:rsidR="000257A3" w:rsidRPr="000257A3" w:rsidRDefault="000257A3" w:rsidP="000257A3">
      <w:pPr>
        <w:pStyle w:val="a3"/>
        <w:numPr>
          <w:ilvl w:val="0"/>
          <w:numId w:val="14"/>
        </w:numPr>
        <w:rPr>
          <w:rFonts w:eastAsia="Arial Unicode MS" w:cs="Arial Unicode MS"/>
        </w:rPr>
      </w:pPr>
      <w:r w:rsidRPr="00AF34F4">
        <w:rPr>
          <w:rFonts w:eastAsia="Arial Unicode MS" w:cs="Arial Unicode MS"/>
          <w:sz w:val="28"/>
          <w:szCs w:val="28"/>
        </w:rPr>
        <w:t>If we have a tight contact and can’t put the crown; use a separator for a week</w:t>
      </w:r>
      <w:r w:rsidRPr="000257A3">
        <w:rPr>
          <w:rFonts w:eastAsia="Arial Unicode MS" w:cs="Arial Unicode MS"/>
        </w:rPr>
        <w:t xml:space="preserve"> </w:t>
      </w:r>
    </w:p>
    <w:p w:rsidR="000257A3" w:rsidRPr="000257A3" w:rsidRDefault="000257A3" w:rsidP="000257A3">
      <w:pPr>
        <w:pStyle w:val="a3"/>
        <w:numPr>
          <w:ilvl w:val="0"/>
          <w:numId w:val="14"/>
        </w:numPr>
        <w:rPr>
          <w:rFonts w:eastAsia="Arial Unicode MS" w:cs="Arial Unicode MS"/>
        </w:rPr>
      </w:pPr>
    </w:p>
    <w:p w:rsidR="000257A3" w:rsidRPr="000257A3" w:rsidRDefault="000257A3" w:rsidP="000257A3">
      <w:pPr>
        <w:ind w:left="284"/>
        <w:rPr>
          <w:rFonts w:eastAsia="Arial Unicode MS" w:cs="Arial Unicode MS"/>
        </w:rPr>
      </w:pPr>
    </w:p>
    <w:p w:rsidR="000257A3" w:rsidRPr="000257A3" w:rsidRDefault="000257A3" w:rsidP="000257A3">
      <w:pPr>
        <w:rPr>
          <w:rFonts w:eastAsia="Arial Unicode MS" w:cs="Arial Unicode MS"/>
        </w:rPr>
      </w:pPr>
    </w:p>
    <w:p w:rsidR="00384AB0" w:rsidRPr="00384AB0" w:rsidRDefault="00384AB0" w:rsidP="00384AB0">
      <w:pPr>
        <w:pStyle w:val="a3"/>
        <w:rPr>
          <w:rFonts w:eastAsia="Arial Unicode MS" w:cs="Arial Unicode MS"/>
          <w:color w:val="E36C0A" w:themeColor="accent6" w:themeShade="BF"/>
          <w:sz w:val="40"/>
          <w:szCs w:val="40"/>
        </w:rPr>
      </w:pPr>
    </w:p>
    <w:p w:rsidR="00384AB0" w:rsidRDefault="00384AB0" w:rsidP="00384AB0">
      <w:pPr>
        <w:rPr>
          <w:rFonts w:eastAsia="Arial Unicode MS" w:cs="Arial Unicode MS"/>
        </w:rPr>
      </w:pPr>
    </w:p>
    <w:p w:rsidR="00384AB0" w:rsidRPr="00384AB0" w:rsidRDefault="00384AB0" w:rsidP="00384AB0">
      <w:pPr>
        <w:pStyle w:val="a3"/>
        <w:ind w:left="502"/>
        <w:rPr>
          <w:rFonts w:eastAsia="Arial Unicode MS" w:cs="Arial Unicode MS"/>
          <w:color w:val="E36C0A" w:themeColor="accent6" w:themeShade="BF"/>
          <w:sz w:val="36"/>
          <w:szCs w:val="36"/>
        </w:rPr>
      </w:pPr>
    </w:p>
    <w:p w:rsidR="002623FF" w:rsidRPr="002623FF" w:rsidRDefault="002623FF" w:rsidP="007B13D1">
      <w:pPr>
        <w:rPr>
          <w:b/>
          <w:bCs/>
          <w:color w:val="365F91" w:themeColor="accent1" w:themeShade="BF"/>
          <w:sz w:val="48"/>
          <w:szCs w:val="48"/>
        </w:rPr>
      </w:pPr>
    </w:p>
    <w:p w:rsidR="007B13D1" w:rsidRPr="007B13D1" w:rsidRDefault="007B13D1" w:rsidP="007B13D1"/>
    <w:p w:rsidR="00A35F53" w:rsidRDefault="00A35F53" w:rsidP="00A35F53"/>
    <w:p w:rsidR="00A35F53" w:rsidRPr="00A35F53" w:rsidRDefault="00A35F53" w:rsidP="00A35F53">
      <w:pPr>
        <w:pStyle w:val="a3"/>
        <w:ind w:left="862"/>
        <w:rPr>
          <w:color w:val="365F91" w:themeColor="accent1" w:themeShade="BF"/>
          <w:sz w:val="48"/>
          <w:szCs w:val="48"/>
        </w:rPr>
      </w:pPr>
    </w:p>
    <w:p w:rsidR="00A35F53" w:rsidRPr="00A35F53" w:rsidRDefault="00A35F53" w:rsidP="00840C6A">
      <w:pPr>
        <w:rPr>
          <w:color w:val="000000" w:themeColor="text1"/>
        </w:rPr>
      </w:pPr>
    </w:p>
    <w:p w:rsidR="00840C6A" w:rsidRPr="00840C6A" w:rsidRDefault="00840C6A" w:rsidP="00840C6A"/>
    <w:sectPr w:rsidR="00840C6A" w:rsidRPr="0084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14"/>
      </v:shape>
    </w:pict>
  </w:numPicBullet>
  <w:abstractNum w:abstractNumId="0">
    <w:nsid w:val="013B6BC4"/>
    <w:multiLevelType w:val="hybridMultilevel"/>
    <w:tmpl w:val="0ABE67E6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0B76A6"/>
    <w:multiLevelType w:val="hybridMultilevel"/>
    <w:tmpl w:val="1ABCD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7D87"/>
    <w:multiLevelType w:val="hybridMultilevel"/>
    <w:tmpl w:val="FA543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3C9B"/>
    <w:multiLevelType w:val="hybridMultilevel"/>
    <w:tmpl w:val="80F49F5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3840"/>
    <w:multiLevelType w:val="hybridMultilevel"/>
    <w:tmpl w:val="63728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1759"/>
    <w:multiLevelType w:val="hybridMultilevel"/>
    <w:tmpl w:val="B058AB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45736"/>
    <w:multiLevelType w:val="hybridMultilevel"/>
    <w:tmpl w:val="E36E7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5D58"/>
    <w:multiLevelType w:val="hybridMultilevel"/>
    <w:tmpl w:val="4748140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E164CF1"/>
    <w:multiLevelType w:val="hybridMultilevel"/>
    <w:tmpl w:val="E35CE788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674571"/>
    <w:multiLevelType w:val="hybridMultilevel"/>
    <w:tmpl w:val="7570B1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50181"/>
    <w:multiLevelType w:val="hybridMultilevel"/>
    <w:tmpl w:val="9B207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57627"/>
    <w:multiLevelType w:val="hybridMultilevel"/>
    <w:tmpl w:val="FD0EB39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C4ACD"/>
    <w:multiLevelType w:val="hybridMultilevel"/>
    <w:tmpl w:val="9AC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52BC0"/>
    <w:multiLevelType w:val="hybridMultilevel"/>
    <w:tmpl w:val="5E58C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D7628"/>
    <w:multiLevelType w:val="hybridMultilevel"/>
    <w:tmpl w:val="593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28F7"/>
    <w:multiLevelType w:val="hybridMultilevel"/>
    <w:tmpl w:val="AE600C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F"/>
    <w:rsid w:val="000257A3"/>
    <w:rsid w:val="00043807"/>
    <w:rsid w:val="002623FF"/>
    <w:rsid w:val="00384AB0"/>
    <w:rsid w:val="0057309F"/>
    <w:rsid w:val="007B13D1"/>
    <w:rsid w:val="00840C6A"/>
    <w:rsid w:val="009918B2"/>
    <w:rsid w:val="00A35F53"/>
    <w:rsid w:val="00AE2CBF"/>
    <w:rsid w:val="00AF34F4"/>
    <w:rsid w:val="00BD32B0"/>
    <w:rsid w:val="00CF5A5E"/>
    <w:rsid w:val="00E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BF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3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BF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3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2017-05-11T18:42:00Z</dcterms:created>
  <dcterms:modified xsi:type="dcterms:W3CDTF">2017-05-11T18:42:00Z</dcterms:modified>
</cp:coreProperties>
</file>